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83" w:lineRule="auto" w:before="80"/>
        <w:ind w:left="1510" w:right="1977" w:firstLine="0"/>
        <w:jc w:val="center"/>
      </w:pPr>
      <w:r>
        <w:rPr/>
        <w:t>GOVERNMENT OF ANDHRA </w:t>
      </w:r>
      <w:r>
        <w:rPr/>
        <w:t>PRADESH SCHOOL EDUCATION DEPARTMENT</w:t>
      </w:r>
    </w:p>
    <w:p>
      <w:pPr>
        <w:pStyle w:val="BodyText"/>
        <w:spacing w:before="47"/>
        <w:rPr>
          <w:b/>
        </w:rPr>
      </w:pPr>
    </w:p>
    <w:p>
      <w:pPr>
        <w:spacing w:before="0"/>
        <w:ind w:left="1515" w:right="1977" w:firstLine="0"/>
        <w:jc w:val="center"/>
        <w:rPr>
          <w:b/>
          <w:sz w:val="22"/>
        </w:rPr>
      </w:pPr>
      <w:r>
        <w:rPr>
          <w:b/>
          <w:sz w:val="22"/>
        </w:rPr>
        <w:t>APTET-OCTOBER-2025</w:t>
      </w:r>
      <w:r>
        <w:rPr>
          <w:b/>
          <w:spacing w:val="56"/>
          <w:sz w:val="22"/>
        </w:rPr>
        <w:t> </w:t>
      </w:r>
      <w:r>
        <w:rPr>
          <w:b/>
          <w:spacing w:val="-2"/>
          <w:sz w:val="22"/>
        </w:rPr>
        <w:t>NOTIFICATION</w:t>
      </w:r>
    </w:p>
    <w:p>
      <w:pPr>
        <w:spacing w:before="48"/>
        <w:ind w:left="0" w:right="462" w:firstLine="0"/>
        <w:jc w:val="center"/>
        <w:rPr>
          <w:b/>
          <w:sz w:val="20"/>
        </w:rPr>
      </w:pPr>
      <w:r>
        <w:rPr>
          <w:b/>
          <w:sz w:val="20"/>
          <w:u w:val="single"/>
        </w:rPr>
        <w:t>Notification</w:t>
      </w:r>
      <w:r>
        <w:rPr>
          <w:b/>
          <w:spacing w:val="49"/>
          <w:sz w:val="20"/>
          <w:u w:val="single"/>
        </w:rPr>
        <w:t> </w:t>
      </w:r>
      <w:r>
        <w:rPr>
          <w:b/>
          <w:sz w:val="20"/>
          <w:u w:val="single"/>
        </w:rPr>
        <w:t>No.01–APTET-OCTOBER-2025,</w:t>
      </w:r>
      <w:r>
        <w:rPr>
          <w:b/>
          <w:spacing w:val="51"/>
          <w:sz w:val="20"/>
          <w:u w:val="single"/>
        </w:rPr>
        <w:t> </w:t>
      </w:r>
      <w:r>
        <w:rPr>
          <w:b/>
          <w:sz w:val="20"/>
          <w:u w:val="single"/>
        </w:rPr>
        <w:t>Dt:</w:t>
      </w:r>
      <w:r>
        <w:rPr>
          <w:b/>
          <w:spacing w:val="51"/>
          <w:sz w:val="20"/>
          <w:u w:val="single"/>
        </w:rPr>
        <w:t> </w:t>
      </w:r>
      <w:r>
        <w:rPr>
          <w:b/>
          <w:sz w:val="20"/>
          <w:u w:val="single"/>
        </w:rPr>
        <w:t>24-10-</w:t>
      </w:r>
      <w:r>
        <w:rPr>
          <w:b/>
          <w:spacing w:val="-4"/>
          <w:sz w:val="20"/>
          <w:u w:val="single"/>
        </w:rPr>
        <w:t>2025</w:t>
      </w:r>
    </w:p>
    <w:p>
      <w:pPr>
        <w:pStyle w:val="BodyText"/>
        <w:spacing w:before="94"/>
        <w:rPr>
          <w:b/>
        </w:rPr>
      </w:pPr>
    </w:p>
    <w:p>
      <w:pPr>
        <w:pStyle w:val="BodyText"/>
        <w:spacing w:line="283" w:lineRule="auto"/>
        <w:ind w:left="1471" w:hanging="1116"/>
      </w:pPr>
      <w:r>
        <w:rPr>
          <w:b/>
          <w:u w:val="single"/>
        </w:rPr>
        <w:t>Ref:-</w:t>
      </w:r>
      <w:r>
        <w:rPr>
          <w:b/>
          <w:spacing w:val="80"/>
        </w:rPr>
        <w:t> </w:t>
      </w:r>
      <w:r>
        <w:rPr>
          <w:b/>
        </w:rPr>
        <w:t>1.</w:t>
      </w:r>
      <w:r>
        <w:rPr>
          <w:b/>
          <w:spacing w:val="31"/>
        </w:rPr>
        <w:t> </w:t>
      </w:r>
      <w:r>
        <w:rPr/>
        <w:t>RTE</w:t>
      </w:r>
      <w:r>
        <w:rPr>
          <w:spacing w:val="33"/>
        </w:rPr>
        <w:t> </w:t>
      </w:r>
      <w:r>
        <w:rPr/>
        <w:t>Act-2009,</w:t>
      </w:r>
      <w:r>
        <w:rPr>
          <w:spacing w:val="37"/>
        </w:rPr>
        <w:t> </w:t>
      </w:r>
      <w:r>
        <w:rPr/>
        <w:t>Minister</w:t>
      </w:r>
      <w:r>
        <w:rPr>
          <w:spacing w:val="34"/>
        </w:rPr>
        <w:t> </w:t>
      </w:r>
      <w:r>
        <w:rPr/>
        <w:t>of</w:t>
      </w:r>
      <w:r>
        <w:rPr>
          <w:spacing w:val="36"/>
        </w:rPr>
        <w:t> </w:t>
      </w:r>
      <w:r>
        <w:rPr/>
        <w:t>Law</w:t>
      </w:r>
      <w:r>
        <w:rPr>
          <w:spacing w:val="36"/>
        </w:rPr>
        <w:t> </w:t>
      </w:r>
      <w:r>
        <w:rPr/>
        <w:t>and</w:t>
      </w:r>
      <w:r>
        <w:rPr>
          <w:spacing w:val="33"/>
        </w:rPr>
        <w:t> </w:t>
      </w:r>
      <w:r>
        <w:rPr/>
        <w:t>Justice,</w:t>
      </w:r>
      <w:r>
        <w:rPr>
          <w:spacing w:val="35"/>
        </w:rPr>
        <w:t> </w:t>
      </w:r>
      <w:r>
        <w:rPr/>
        <w:t>Govt</w:t>
      </w:r>
      <w:r>
        <w:rPr>
          <w:spacing w:val="36"/>
        </w:rPr>
        <w:t> </w:t>
      </w:r>
      <w:r>
        <w:rPr/>
        <w:t>of</w:t>
      </w:r>
      <w:r>
        <w:rPr>
          <w:spacing w:val="38"/>
        </w:rPr>
        <w:t> </w:t>
      </w:r>
      <w:r>
        <w:rPr/>
        <w:t>India,</w:t>
      </w:r>
      <w:r>
        <w:rPr>
          <w:spacing w:val="38"/>
        </w:rPr>
        <w:t> </w:t>
      </w:r>
      <w:r>
        <w:rPr/>
        <w:t>Dt: </w:t>
      </w:r>
      <w:r>
        <w:rPr>
          <w:spacing w:val="-2"/>
        </w:rPr>
        <w:t>27.08.2009.</w:t>
      </w:r>
    </w:p>
    <w:p>
      <w:pPr>
        <w:pStyle w:val="ListParagraph"/>
        <w:numPr>
          <w:ilvl w:val="0"/>
          <w:numId w:val="1"/>
        </w:numPr>
        <w:tabs>
          <w:tab w:pos="1469" w:val="left" w:leader="none"/>
        </w:tabs>
        <w:spacing w:line="240" w:lineRule="auto" w:before="0" w:after="0"/>
        <w:ind w:left="1469" w:right="0" w:hanging="337"/>
        <w:jc w:val="left"/>
        <w:rPr>
          <w:sz w:val="22"/>
        </w:rPr>
      </w:pPr>
      <w:r>
        <w:rPr>
          <w:sz w:val="22"/>
        </w:rPr>
        <w:t>NCTE</w:t>
      </w:r>
      <w:r>
        <w:rPr>
          <w:spacing w:val="18"/>
          <w:sz w:val="22"/>
        </w:rPr>
        <w:t> </w:t>
      </w:r>
      <w:r>
        <w:rPr>
          <w:sz w:val="22"/>
        </w:rPr>
        <w:t>Gazette</w:t>
      </w:r>
      <w:r>
        <w:rPr>
          <w:spacing w:val="17"/>
          <w:sz w:val="22"/>
        </w:rPr>
        <w:t> </w:t>
      </w:r>
      <w:r>
        <w:rPr>
          <w:sz w:val="22"/>
        </w:rPr>
        <w:t>Notification,</w:t>
      </w:r>
      <w:r>
        <w:rPr>
          <w:spacing w:val="19"/>
          <w:sz w:val="22"/>
        </w:rPr>
        <w:t> </w:t>
      </w:r>
      <w:r>
        <w:rPr>
          <w:spacing w:val="-2"/>
          <w:sz w:val="22"/>
        </w:rPr>
        <w:t>dt.23.8.2010.</w:t>
      </w:r>
    </w:p>
    <w:p>
      <w:pPr>
        <w:pStyle w:val="ListParagraph"/>
        <w:numPr>
          <w:ilvl w:val="0"/>
          <w:numId w:val="1"/>
        </w:numPr>
        <w:tabs>
          <w:tab w:pos="1469" w:val="left" w:leader="none"/>
          <w:tab w:pos="1471" w:val="left" w:leader="none"/>
        </w:tabs>
        <w:spacing w:line="283" w:lineRule="auto" w:before="47" w:after="0"/>
        <w:ind w:left="1471" w:right="347" w:hanging="339"/>
        <w:jc w:val="left"/>
        <w:rPr>
          <w:sz w:val="22"/>
        </w:rPr>
      </w:pPr>
      <w:r>
        <w:rPr>
          <w:sz w:val="22"/>
        </w:rPr>
        <w:t>NCTE,</w:t>
      </w:r>
      <w:r>
        <w:rPr>
          <w:spacing w:val="80"/>
          <w:w w:val="150"/>
          <w:sz w:val="22"/>
        </w:rPr>
        <w:t> </w:t>
      </w:r>
      <w:r>
        <w:rPr>
          <w:sz w:val="22"/>
        </w:rPr>
        <w:t>Guidelines</w:t>
      </w:r>
      <w:r>
        <w:rPr>
          <w:spacing w:val="80"/>
          <w:w w:val="150"/>
          <w:sz w:val="22"/>
        </w:rPr>
        <w:t> </w:t>
      </w:r>
      <w:r>
        <w:rPr>
          <w:sz w:val="22"/>
        </w:rPr>
        <w:t>for</w:t>
      </w:r>
      <w:r>
        <w:rPr>
          <w:spacing w:val="80"/>
          <w:w w:val="150"/>
          <w:sz w:val="22"/>
        </w:rPr>
        <w:t> </w:t>
      </w:r>
      <w:r>
        <w:rPr>
          <w:sz w:val="22"/>
        </w:rPr>
        <w:t>conduct</w:t>
      </w:r>
      <w:r>
        <w:rPr>
          <w:spacing w:val="80"/>
          <w:w w:val="150"/>
          <w:sz w:val="22"/>
        </w:rPr>
        <w:t> </w:t>
      </w:r>
      <w:r>
        <w:rPr>
          <w:sz w:val="22"/>
        </w:rPr>
        <w:t>of</w:t>
      </w:r>
      <w:r>
        <w:rPr>
          <w:spacing w:val="80"/>
          <w:w w:val="150"/>
          <w:sz w:val="22"/>
        </w:rPr>
        <w:t> </w:t>
      </w:r>
      <w:r>
        <w:rPr>
          <w:sz w:val="22"/>
        </w:rPr>
        <w:t>TET</w:t>
      </w:r>
      <w:r>
        <w:rPr>
          <w:spacing w:val="80"/>
          <w:w w:val="150"/>
          <w:sz w:val="22"/>
        </w:rPr>
        <w:t> </w:t>
      </w:r>
      <w:r>
        <w:rPr>
          <w:sz w:val="22"/>
        </w:rPr>
        <w:t>communicated</w:t>
      </w:r>
      <w:r>
        <w:rPr>
          <w:spacing w:val="80"/>
          <w:w w:val="150"/>
          <w:sz w:val="22"/>
        </w:rPr>
        <w:t> </w:t>
      </w:r>
      <w:r>
        <w:rPr>
          <w:sz w:val="22"/>
        </w:rPr>
        <w:t>vide Lr.No.76-4/2010/Acad., dt.11.02.2011.</w:t>
      </w:r>
    </w:p>
    <w:p>
      <w:pPr>
        <w:pStyle w:val="ListParagraph"/>
        <w:numPr>
          <w:ilvl w:val="0"/>
          <w:numId w:val="1"/>
        </w:numPr>
        <w:tabs>
          <w:tab w:pos="1469" w:val="left" w:leader="none"/>
        </w:tabs>
        <w:spacing w:line="240" w:lineRule="auto" w:before="0" w:after="0"/>
        <w:ind w:left="1469" w:right="0" w:hanging="337"/>
        <w:jc w:val="left"/>
        <w:rPr>
          <w:sz w:val="22"/>
        </w:rPr>
      </w:pPr>
      <w:r>
        <w:rPr>
          <w:sz w:val="22"/>
        </w:rPr>
        <w:t>NCTE,</w:t>
      </w:r>
      <w:r>
        <w:rPr>
          <w:spacing w:val="7"/>
          <w:sz w:val="22"/>
        </w:rPr>
        <w:t> </w:t>
      </w:r>
      <w:r>
        <w:rPr>
          <w:sz w:val="22"/>
        </w:rPr>
        <w:t>Guidelines</w:t>
      </w:r>
      <w:r>
        <w:rPr>
          <w:spacing w:val="13"/>
          <w:sz w:val="22"/>
        </w:rPr>
        <w:t> </w:t>
      </w:r>
      <w:r>
        <w:rPr>
          <w:sz w:val="22"/>
        </w:rPr>
        <w:t>for</w:t>
      </w:r>
      <w:r>
        <w:rPr>
          <w:spacing w:val="15"/>
          <w:sz w:val="22"/>
        </w:rPr>
        <w:t> </w:t>
      </w:r>
      <w:r>
        <w:rPr>
          <w:sz w:val="22"/>
        </w:rPr>
        <w:t>conduct</w:t>
      </w:r>
      <w:r>
        <w:rPr>
          <w:spacing w:val="9"/>
          <w:sz w:val="22"/>
        </w:rPr>
        <w:t> </w:t>
      </w:r>
      <w:r>
        <w:rPr>
          <w:sz w:val="22"/>
        </w:rPr>
        <w:t>of</w:t>
      </w:r>
      <w:r>
        <w:rPr>
          <w:spacing w:val="13"/>
          <w:sz w:val="22"/>
        </w:rPr>
        <w:t> </w:t>
      </w:r>
      <w:r>
        <w:rPr>
          <w:sz w:val="22"/>
        </w:rPr>
        <w:t>TET</w:t>
      </w:r>
      <w:r>
        <w:rPr>
          <w:spacing w:val="13"/>
          <w:sz w:val="22"/>
        </w:rPr>
        <w:t> </w:t>
      </w:r>
      <w:r>
        <w:rPr>
          <w:sz w:val="22"/>
        </w:rPr>
        <w:t>from</w:t>
      </w:r>
      <w:r>
        <w:rPr>
          <w:spacing w:val="11"/>
          <w:sz w:val="22"/>
        </w:rPr>
        <w:t> </w:t>
      </w:r>
      <w:r>
        <w:rPr>
          <w:sz w:val="22"/>
        </w:rPr>
        <w:t>time</w:t>
      </w:r>
      <w:r>
        <w:rPr>
          <w:spacing w:val="10"/>
          <w:sz w:val="22"/>
        </w:rPr>
        <w:t> </w:t>
      </w:r>
      <w:r>
        <w:rPr>
          <w:sz w:val="22"/>
        </w:rPr>
        <w:t>to</w:t>
      </w:r>
      <w:r>
        <w:rPr>
          <w:spacing w:val="12"/>
          <w:sz w:val="22"/>
        </w:rPr>
        <w:t> </w:t>
      </w:r>
      <w:r>
        <w:rPr>
          <w:spacing w:val="-2"/>
          <w:sz w:val="22"/>
        </w:rPr>
        <w:t>time.</w:t>
      </w:r>
    </w:p>
    <w:p>
      <w:pPr>
        <w:pStyle w:val="ListParagraph"/>
        <w:numPr>
          <w:ilvl w:val="0"/>
          <w:numId w:val="1"/>
        </w:numPr>
        <w:tabs>
          <w:tab w:pos="1469" w:val="left" w:leader="none"/>
          <w:tab w:pos="1471" w:val="left" w:leader="none"/>
          <w:tab w:pos="3250" w:val="left" w:leader="none"/>
        </w:tabs>
        <w:spacing w:line="283" w:lineRule="auto" w:before="50" w:after="0"/>
        <w:ind w:left="1471" w:right="345" w:hanging="339"/>
        <w:jc w:val="left"/>
        <w:rPr>
          <w:sz w:val="22"/>
        </w:rPr>
      </w:pPr>
      <w:r>
        <w:rPr>
          <w:spacing w:val="-2"/>
          <w:sz w:val="22"/>
        </w:rPr>
        <w:t>G.O.Ms.No.68</w:t>
      </w:r>
      <w:r>
        <w:rPr>
          <w:sz w:val="22"/>
        </w:rPr>
        <w:tab/>
        <w:t>School</w:t>
      </w:r>
      <w:r>
        <w:rPr>
          <w:spacing w:val="80"/>
          <w:sz w:val="22"/>
        </w:rPr>
        <w:t> </w:t>
      </w:r>
      <w:r>
        <w:rPr>
          <w:sz w:val="22"/>
        </w:rPr>
        <w:t>Education</w:t>
      </w:r>
      <w:r>
        <w:rPr>
          <w:spacing w:val="80"/>
          <w:sz w:val="22"/>
        </w:rPr>
        <w:t> </w:t>
      </w:r>
      <w:r>
        <w:rPr>
          <w:sz w:val="22"/>
        </w:rPr>
        <w:t>(Exams)</w:t>
      </w:r>
      <w:r>
        <w:rPr>
          <w:spacing w:val="80"/>
          <w:sz w:val="22"/>
        </w:rPr>
        <w:t> </w:t>
      </w:r>
      <w:r>
        <w:rPr>
          <w:sz w:val="22"/>
        </w:rPr>
        <w:t>Department,</w:t>
      </w:r>
      <w:r>
        <w:rPr>
          <w:spacing w:val="80"/>
          <w:sz w:val="22"/>
        </w:rPr>
        <w:t> </w:t>
      </w:r>
      <w:r>
        <w:rPr>
          <w:sz w:val="22"/>
        </w:rPr>
        <w:t>Dt:</w:t>
      </w:r>
      <w:r>
        <w:rPr>
          <w:spacing w:val="40"/>
          <w:sz w:val="22"/>
        </w:rPr>
        <w:t> </w:t>
      </w:r>
      <w:r>
        <w:rPr>
          <w:spacing w:val="-2"/>
          <w:sz w:val="22"/>
        </w:rPr>
        <w:t>25.10.2021.</w:t>
      </w:r>
    </w:p>
    <w:p>
      <w:pPr>
        <w:pStyle w:val="ListParagraph"/>
        <w:numPr>
          <w:ilvl w:val="0"/>
          <w:numId w:val="1"/>
        </w:numPr>
        <w:tabs>
          <w:tab w:pos="1469" w:val="left" w:leader="none"/>
          <w:tab w:pos="1471" w:val="left" w:leader="none"/>
          <w:tab w:pos="3250" w:val="left" w:leader="none"/>
        </w:tabs>
        <w:spacing w:line="283" w:lineRule="auto" w:before="0" w:after="0"/>
        <w:ind w:left="1471" w:right="345" w:hanging="339"/>
        <w:jc w:val="left"/>
        <w:rPr>
          <w:sz w:val="22"/>
        </w:rPr>
      </w:pPr>
      <w:r>
        <w:rPr>
          <w:spacing w:val="-2"/>
          <w:sz w:val="22"/>
        </w:rPr>
        <w:t>G.O.Ms.No.69</w:t>
      </w:r>
      <w:r>
        <w:rPr>
          <w:sz w:val="22"/>
        </w:rPr>
        <w:tab/>
        <w:t>School</w:t>
      </w:r>
      <w:r>
        <w:rPr>
          <w:spacing w:val="80"/>
          <w:sz w:val="22"/>
        </w:rPr>
        <w:t> </w:t>
      </w:r>
      <w:r>
        <w:rPr>
          <w:sz w:val="22"/>
        </w:rPr>
        <w:t>Education</w:t>
      </w:r>
      <w:r>
        <w:rPr>
          <w:spacing w:val="80"/>
          <w:sz w:val="22"/>
        </w:rPr>
        <w:t> </w:t>
      </w:r>
      <w:r>
        <w:rPr>
          <w:sz w:val="22"/>
        </w:rPr>
        <w:t>(Exams)</w:t>
      </w:r>
      <w:r>
        <w:rPr>
          <w:spacing w:val="80"/>
          <w:sz w:val="22"/>
        </w:rPr>
        <w:t> </w:t>
      </w:r>
      <w:r>
        <w:rPr>
          <w:sz w:val="22"/>
        </w:rPr>
        <w:t>Department,</w:t>
      </w:r>
      <w:r>
        <w:rPr>
          <w:spacing w:val="80"/>
          <w:sz w:val="22"/>
        </w:rPr>
        <w:t> </w:t>
      </w:r>
      <w:r>
        <w:rPr>
          <w:sz w:val="22"/>
        </w:rPr>
        <w:t>Dt:</w:t>
      </w:r>
      <w:r>
        <w:rPr>
          <w:spacing w:val="40"/>
          <w:sz w:val="22"/>
        </w:rPr>
        <w:t> </w:t>
      </w:r>
      <w:r>
        <w:rPr>
          <w:spacing w:val="-2"/>
          <w:sz w:val="22"/>
        </w:rPr>
        <w:t>25.10.2021.</w:t>
      </w:r>
    </w:p>
    <w:p>
      <w:pPr>
        <w:pStyle w:val="ListParagraph"/>
        <w:numPr>
          <w:ilvl w:val="0"/>
          <w:numId w:val="1"/>
        </w:numPr>
        <w:tabs>
          <w:tab w:pos="1469" w:val="left" w:leader="none"/>
          <w:tab w:pos="1471" w:val="left" w:leader="none"/>
        </w:tabs>
        <w:spacing w:line="283" w:lineRule="auto" w:before="0" w:after="0"/>
        <w:ind w:left="1471" w:right="347" w:hanging="339"/>
        <w:jc w:val="left"/>
        <w:rPr>
          <w:sz w:val="22"/>
        </w:rPr>
      </w:pPr>
      <w:r>
        <w:rPr>
          <w:sz w:val="22"/>
        </w:rPr>
        <w:t>Hon’ble Supreme Court Orders Dated:11.08.2023 in civil appeal no.5068 of 2022.</w:t>
      </w:r>
    </w:p>
    <w:p>
      <w:pPr>
        <w:pStyle w:val="ListParagraph"/>
        <w:numPr>
          <w:ilvl w:val="0"/>
          <w:numId w:val="1"/>
        </w:numPr>
        <w:tabs>
          <w:tab w:pos="1469" w:val="left" w:leader="none"/>
          <w:tab w:pos="1471" w:val="left" w:leader="none"/>
        </w:tabs>
        <w:spacing w:line="283" w:lineRule="auto" w:before="0" w:after="0"/>
        <w:ind w:left="1471" w:right="341" w:hanging="339"/>
        <w:jc w:val="left"/>
        <w:rPr>
          <w:sz w:val="22"/>
        </w:rPr>
      </w:pPr>
      <w:r>
        <w:rPr>
          <w:sz w:val="22"/>
        </w:rPr>
        <w:t>Supreme</w:t>
      </w:r>
      <w:r>
        <w:rPr>
          <w:spacing w:val="80"/>
          <w:sz w:val="22"/>
        </w:rPr>
        <w:t> </w:t>
      </w:r>
      <w:r>
        <w:rPr>
          <w:sz w:val="22"/>
        </w:rPr>
        <w:t>Court</w:t>
      </w:r>
      <w:r>
        <w:rPr>
          <w:spacing w:val="80"/>
          <w:sz w:val="22"/>
        </w:rPr>
        <w:t> </w:t>
      </w:r>
      <w:r>
        <w:rPr>
          <w:sz w:val="22"/>
        </w:rPr>
        <w:t>Judgment</w:t>
      </w:r>
      <w:r>
        <w:rPr>
          <w:spacing w:val="80"/>
          <w:sz w:val="22"/>
        </w:rPr>
        <w:t> </w:t>
      </w:r>
      <w:r>
        <w:rPr>
          <w:sz w:val="22"/>
        </w:rPr>
        <w:t>in</w:t>
      </w:r>
      <w:r>
        <w:rPr>
          <w:spacing w:val="80"/>
          <w:sz w:val="22"/>
        </w:rPr>
        <w:t> </w:t>
      </w:r>
      <w:r>
        <w:rPr>
          <w:sz w:val="22"/>
        </w:rPr>
        <w:t>Civil</w:t>
      </w:r>
      <w:r>
        <w:rPr>
          <w:spacing w:val="80"/>
          <w:sz w:val="22"/>
        </w:rPr>
        <w:t> </w:t>
      </w:r>
      <w:r>
        <w:rPr>
          <w:sz w:val="22"/>
        </w:rPr>
        <w:t>Appeal.No.1385</w:t>
      </w:r>
      <w:r>
        <w:rPr>
          <w:spacing w:val="80"/>
          <w:sz w:val="22"/>
        </w:rPr>
        <w:t> </w:t>
      </w:r>
      <w:r>
        <w:rPr>
          <w:sz w:val="22"/>
        </w:rPr>
        <w:t>of</w:t>
      </w:r>
      <w:r>
        <w:rPr>
          <w:spacing w:val="80"/>
          <w:sz w:val="22"/>
        </w:rPr>
        <w:t> </w:t>
      </w:r>
      <w:r>
        <w:rPr>
          <w:sz w:val="22"/>
        </w:rPr>
        <w:t>2025, </w:t>
      </w:r>
      <w:r>
        <w:rPr>
          <w:spacing w:val="-2"/>
          <w:sz w:val="22"/>
        </w:rPr>
        <w:t>Dt:01.09.2025.</w:t>
      </w:r>
    </w:p>
    <w:p>
      <w:pPr>
        <w:pStyle w:val="ListParagraph"/>
        <w:numPr>
          <w:ilvl w:val="0"/>
          <w:numId w:val="1"/>
        </w:numPr>
        <w:tabs>
          <w:tab w:pos="1469" w:val="left" w:leader="none"/>
          <w:tab w:pos="1471" w:val="left" w:leader="none"/>
          <w:tab w:pos="3364" w:val="left" w:leader="none"/>
          <w:tab w:pos="4330" w:val="left" w:leader="none"/>
          <w:tab w:pos="5652" w:val="left" w:leader="none"/>
          <w:tab w:pos="7216" w:val="left" w:leader="none"/>
        </w:tabs>
        <w:spacing w:line="283" w:lineRule="auto" w:before="0" w:after="0"/>
        <w:ind w:left="1471" w:right="344" w:hanging="339"/>
        <w:jc w:val="left"/>
        <w:rPr>
          <w:sz w:val="22"/>
        </w:rPr>
      </w:pPr>
      <w:r>
        <w:rPr>
          <w:spacing w:val="-2"/>
          <w:sz w:val="22"/>
        </w:rPr>
        <w:t>G.O.Ms.No:36,</w:t>
      </w:r>
      <w:r>
        <w:rPr>
          <w:sz w:val="22"/>
        </w:rPr>
        <w:tab/>
      </w:r>
      <w:r>
        <w:rPr>
          <w:spacing w:val="-2"/>
          <w:sz w:val="22"/>
        </w:rPr>
        <w:t>School</w:t>
      </w:r>
      <w:r>
        <w:rPr>
          <w:sz w:val="22"/>
        </w:rPr>
        <w:tab/>
      </w:r>
      <w:r>
        <w:rPr>
          <w:spacing w:val="-2"/>
          <w:sz w:val="22"/>
        </w:rPr>
        <w:t>Education</w:t>
      </w:r>
      <w:r>
        <w:rPr>
          <w:sz w:val="22"/>
        </w:rPr>
        <w:tab/>
      </w:r>
      <w:r>
        <w:rPr>
          <w:spacing w:val="-2"/>
          <w:sz w:val="22"/>
        </w:rPr>
        <w:t>(Services-I)</w:t>
      </w:r>
      <w:r>
        <w:rPr>
          <w:sz w:val="22"/>
        </w:rPr>
        <w:tab/>
      </w:r>
      <w:r>
        <w:rPr>
          <w:spacing w:val="-2"/>
          <w:sz w:val="22"/>
        </w:rPr>
        <w:t>Department, Dt:23.10.2025.</w:t>
      </w:r>
    </w:p>
    <w:p>
      <w:pPr>
        <w:spacing w:line="263" w:lineRule="exact" w:before="0"/>
        <w:ind w:left="0" w:right="25" w:firstLine="0"/>
        <w:jc w:val="center"/>
        <w:rPr>
          <w:b/>
          <w:sz w:val="22"/>
        </w:rPr>
      </w:pPr>
      <w:r>
        <w:rPr>
          <w:b/>
          <w:spacing w:val="-4"/>
          <w:sz w:val="22"/>
        </w:rPr>
        <w:t>****</w:t>
      </w:r>
    </w:p>
    <w:p>
      <w:pPr>
        <w:pStyle w:val="BodyText"/>
        <w:spacing w:before="106"/>
        <w:rPr>
          <w:b/>
        </w:rPr>
      </w:pPr>
    </w:p>
    <w:p>
      <w:pPr>
        <w:pStyle w:val="ListParagraph"/>
        <w:numPr>
          <w:ilvl w:val="0"/>
          <w:numId w:val="2"/>
        </w:numPr>
        <w:tabs>
          <w:tab w:pos="734" w:val="left" w:leader="none"/>
          <w:tab w:pos="736" w:val="left" w:leader="none"/>
        </w:tabs>
        <w:spacing w:line="283" w:lineRule="auto" w:before="0" w:after="0"/>
        <w:ind w:left="736" w:right="400" w:hanging="399"/>
        <w:jc w:val="both"/>
        <w:rPr>
          <w:b/>
          <w:sz w:val="22"/>
        </w:rPr>
      </w:pPr>
      <w:r>
        <w:rPr>
          <w:sz w:val="22"/>
        </w:rPr>
        <w:t>The Andhra Pradesh Teacher Eligibility Test </w:t>
      </w:r>
      <w:r>
        <w:rPr>
          <w:b/>
          <w:sz w:val="22"/>
        </w:rPr>
        <w:t>APTET</w:t>
      </w:r>
      <w:r>
        <w:rPr>
          <w:sz w:val="22"/>
        </w:rPr>
        <w:t>-</w:t>
      </w:r>
      <w:r>
        <w:rPr>
          <w:b/>
          <w:sz w:val="22"/>
        </w:rPr>
        <w:t>OCTOBER- 2025 </w:t>
      </w:r>
      <w:r>
        <w:rPr>
          <w:sz w:val="22"/>
        </w:rPr>
        <w:t>will be conducted by the Department of School Education,</w:t>
      </w:r>
      <w:r>
        <w:rPr>
          <w:spacing w:val="40"/>
          <w:sz w:val="22"/>
        </w:rPr>
        <w:t> </w:t>
      </w:r>
      <w:r>
        <w:rPr>
          <w:sz w:val="22"/>
        </w:rPr>
        <w:t>Government of Andhra Pradesh in all Districts of the State through a Computer Based Test (CBT). The main objective to conduct Teacher Eligibility Test is to ensure National Standards and benchmark of Teacher Quality in the recruitment process in accordance with the National Council for Teacher Education (NCTE) norms and procedures. One of the essential qualifications for a person to be eligible for appointment as teacher in any of the school (Both Government and Private) referred to in class (n) section-2 of the RTE Act is that</w:t>
      </w:r>
      <w:r>
        <w:rPr>
          <w:spacing w:val="-3"/>
          <w:sz w:val="22"/>
        </w:rPr>
        <w:t> </w:t>
      </w:r>
      <w:r>
        <w:rPr>
          <w:sz w:val="22"/>
        </w:rPr>
        <w:t>he/she should qualify the Teacher Eligibility Test conducted by the Department of School Education.</w:t>
      </w:r>
    </w:p>
    <w:p>
      <w:pPr>
        <w:pStyle w:val="BodyText"/>
        <w:spacing w:before="45"/>
      </w:pPr>
    </w:p>
    <w:p>
      <w:pPr>
        <w:pStyle w:val="ListParagraph"/>
        <w:numPr>
          <w:ilvl w:val="0"/>
          <w:numId w:val="2"/>
        </w:numPr>
        <w:tabs>
          <w:tab w:pos="734" w:val="left" w:leader="none"/>
          <w:tab w:pos="736" w:val="left" w:leader="none"/>
        </w:tabs>
        <w:spacing w:line="283" w:lineRule="auto" w:before="1" w:after="0"/>
        <w:ind w:left="736" w:right="401" w:hanging="399"/>
        <w:jc w:val="both"/>
        <w:rPr>
          <w:b/>
          <w:sz w:val="22"/>
        </w:rPr>
      </w:pPr>
      <w:r>
        <w:rPr>
          <w:sz w:val="22"/>
        </w:rPr>
        <w:t>Online applications are invited for the Andhra Pradesh Teacher Eligibility Test- </w:t>
      </w:r>
      <w:r>
        <w:rPr>
          <w:b/>
          <w:sz w:val="22"/>
        </w:rPr>
        <w:t>OCTOBER-2025 </w:t>
      </w:r>
      <w:r>
        <w:rPr>
          <w:sz w:val="22"/>
        </w:rPr>
        <w:t>from the candidates for all those aspiring to be Teachers in State Government, Mandal Parishad, Zilla Parishad,</w:t>
      </w:r>
      <w:r>
        <w:rPr>
          <w:spacing w:val="37"/>
          <w:sz w:val="22"/>
        </w:rPr>
        <w:t> </w:t>
      </w:r>
      <w:r>
        <w:rPr>
          <w:sz w:val="22"/>
        </w:rPr>
        <w:t>Municipality,</w:t>
      </w:r>
      <w:r>
        <w:rPr>
          <w:spacing w:val="40"/>
          <w:sz w:val="22"/>
        </w:rPr>
        <w:t> </w:t>
      </w:r>
      <w:r>
        <w:rPr>
          <w:sz w:val="22"/>
        </w:rPr>
        <w:t>A.P.</w:t>
      </w:r>
      <w:r>
        <w:rPr>
          <w:spacing w:val="38"/>
          <w:sz w:val="22"/>
        </w:rPr>
        <w:t> </w:t>
      </w:r>
      <w:r>
        <w:rPr>
          <w:sz w:val="22"/>
        </w:rPr>
        <w:t>Model</w:t>
      </w:r>
      <w:r>
        <w:rPr>
          <w:spacing w:val="40"/>
          <w:sz w:val="22"/>
        </w:rPr>
        <w:t> </w:t>
      </w:r>
      <w:r>
        <w:rPr>
          <w:sz w:val="22"/>
        </w:rPr>
        <w:t>Schools,</w:t>
      </w:r>
      <w:r>
        <w:rPr>
          <w:spacing w:val="39"/>
          <w:sz w:val="22"/>
        </w:rPr>
        <w:t> </w:t>
      </w:r>
      <w:r>
        <w:rPr>
          <w:sz w:val="22"/>
        </w:rPr>
        <w:t>A.P.</w:t>
      </w:r>
      <w:r>
        <w:rPr>
          <w:spacing w:val="40"/>
          <w:sz w:val="22"/>
        </w:rPr>
        <w:t> </w:t>
      </w:r>
      <w:r>
        <w:rPr>
          <w:sz w:val="22"/>
        </w:rPr>
        <w:t>Residential</w:t>
      </w:r>
      <w:r>
        <w:rPr>
          <w:spacing w:val="40"/>
          <w:sz w:val="22"/>
        </w:rPr>
        <w:t> </w:t>
      </w:r>
      <w:r>
        <w:rPr>
          <w:sz w:val="22"/>
        </w:rPr>
        <w:t>Schools,</w:t>
      </w:r>
    </w:p>
    <w:p>
      <w:pPr>
        <w:pStyle w:val="ListParagraph"/>
        <w:spacing w:after="0" w:line="283" w:lineRule="auto"/>
        <w:jc w:val="both"/>
        <w:rPr>
          <w:b/>
          <w:sz w:val="22"/>
        </w:rPr>
        <w:sectPr>
          <w:footerReference w:type="default" r:id="rId5"/>
          <w:type w:val="continuous"/>
          <w:pgSz w:w="12240" w:h="15840"/>
          <w:pgMar w:header="0" w:footer="942" w:top="1280" w:bottom="1140" w:left="1800" w:right="1440"/>
          <w:pgNumType w:start="1"/>
        </w:sectPr>
      </w:pPr>
    </w:p>
    <w:p>
      <w:pPr>
        <w:pStyle w:val="BodyText"/>
        <w:spacing w:line="283" w:lineRule="auto" w:before="80"/>
        <w:ind w:left="736" w:right="402"/>
        <w:jc w:val="both"/>
      </w:pPr>
      <w:r>
        <w:rPr/>
        <w:t>all Welfare Society Schools, Private Aided Schools and Private Un- Aided Schools etc., under the control of Andhra Pradesh State for classes I to VIII. Government of India have enacted RTE Act, 2009 on </w:t>
      </w:r>
      <w:r>
        <w:rPr>
          <w:u w:val="single"/>
        </w:rPr>
        <w:t>26.08.2009</w:t>
      </w:r>
      <w:r>
        <w:rPr/>
        <w:t> titled “The </w:t>
      </w:r>
      <w:r>
        <w:rPr>
          <w:i/>
        </w:rPr>
        <w:t>Right of Children to Free and Compulsory Education”</w:t>
      </w:r>
      <w:r>
        <w:rPr/>
        <w:t>.</w:t>
      </w:r>
      <w:r>
        <w:rPr>
          <w:spacing w:val="80"/>
        </w:rPr>
        <w:t> </w:t>
      </w:r>
      <w:r>
        <w:rPr/>
        <w:t>In said Act under Sub-Section (1) of section 23 of the</w:t>
      </w:r>
      <w:r>
        <w:rPr>
          <w:spacing w:val="40"/>
        </w:rPr>
        <w:t> </w:t>
      </w:r>
      <w:r>
        <w:rPr/>
        <w:t>RTE Act, National Council for Teacher Education (NCTE), New Delhi</w:t>
      </w:r>
      <w:r>
        <w:rPr>
          <w:spacing w:val="40"/>
        </w:rPr>
        <w:t> </w:t>
      </w:r>
      <w:r>
        <w:rPr/>
        <w:t>has laid down minimum qualifications for a person to be eligible for appointment as a Teacher for Classes I to VIII in its Principal Notification dated 23</w:t>
      </w:r>
      <w:r>
        <w:rPr>
          <w:position w:val="7"/>
          <w:sz w:val="15"/>
        </w:rPr>
        <w:t>rd</w:t>
      </w:r>
      <w:r>
        <w:rPr>
          <w:spacing w:val="23"/>
          <w:position w:val="7"/>
          <w:sz w:val="15"/>
        </w:rPr>
        <w:t> </w:t>
      </w:r>
      <w:r>
        <w:rPr/>
        <w:t>August,</w:t>
      </w:r>
      <w:r>
        <w:rPr>
          <w:spacing w:val="-1"/>
        </w:rPr>
        <w:t> </w:t>
      </w:r>
      <w:r>
        <w:rPr/>
        <w:t>2010 and</w:t>
      </w:r>
      <w:r>
        <w:rPr>
          <w:spacing w:val="-4"/>
        </w:rPr>
        <w:t> </w:t>
      </w:r>
      <w:r>
        <w:rPr/>
        <w:t>amendments issued thereon. The minimum qualification includes a pass in Teacher Eligibility Test (TET) pursuant to the said guidelines; it has been decided to conduct Teacher Eligibility Test (TET) in the State of Andhra Pradesh.</w:t>
      </w:r>
    </w:p>
    <w:p>
      <w:pPr>
        <w:pStyle w:val="BodyText"/>
        <w:spacing w:before="46"/>
      </w:pPr>
    </w:p>
    <w:p>
      <w:pPr>
        <w:pStyle w:val="ListParagraph"/>
        <w:numPr>
          <w:ilvl w:val="0"/>
          <w:numId w:val="2"/>
        </w:numPr>
        <w:tabs>
          <w:tab w:pos="736" w:val="left" w:leader="none"/>
          <w:tab w:pos="745" w:val="left" w:leader="none"/>
        </w:tabs>
        <w:spacing w:line="283" w:lineRule="auto" w:before="0" w:after="0"/>
        <w:ind w:left="736" w:right="399" w:hanging="399"/>
        <w:jc w:val="both"/>
        <w:rPr>
          <w:b/>
          <w:sz w:val="22"/>
        </w:rPr>
      </w:pPr>
      <w:r>
        <w:rPr>
          <w:sz w:val="22"/>
        </w:rPr>
        <w:t>Those</w:t>
      </w:r>
      <w:r>
        <w:rPr>
          <w:sz w:val="22"/>
        </w:rPr>
        <w:t> candidates who possess D.EL.Ed. / B.Ed (</w:t>
      </w:r>
      <w:r>
        <w:rPr>
          <w:b/>
          <w:sz w:val="22"/>
        </w:rPr>
        <w:t>or</w:t>
      </w:r>
      <w:r>
        <w:rPr>
          <w:sz w:val="22"/>
        </w:rPr>
        <w:t>) its equivalent qualifications shown in Information Bulletin and candidates pursuing final semester of the said courses with requisite percentage of marks obtained in academic qualifications as given in Information Bulletin of APTET can appear for APTET-OCTOBER-2025. However, the</w:t>
      </w:r>
      <w:r>
        <w:rPr>
          <w:spacing w:val="40"/>
          <w:sz w:val="22"/>
        </w:rPr>
        <w:t> </w:t>
      </w:r>
      <w:r>
        <w:rPr>
          <w:sz w:val="22"/>
        </w:rPr>
        <w:t>candidates intending to seek employment as a teacher in private unaided schools following Central or State syllabus shall have the option of appearing at CTET conducted by Central Government through CBSE instead of APTET, if they so desire. Those candidates who desire to improve their APTET score shall also apply for APTET- </w:t>
      </w:r>
      <w:r>
        <w:rPr>
          <w:spacing w:val="-2"/>
          <w:sz w:val="22"/>
        </w:rPr>
        <w:t>OCTOBER-2025.</w:t>
      </w:r>
    </w:p>
    <w:p>
      <w:pPr>
        <w:pStyle w:val="BodyText"/>
        <w:spacing w:before="44"/>
      </w:pPr>
    </w:p>
    <w:p>
      <w:pPr>
        <w:pStyle w:val="ListParagraph"/>
        <w:numPr>
          <w:ilvl w:val="0"/>
          <w:numId w:val="2"/>
        </w:numPr>
        <w:tabs>
          <w:tab w:pos="734" w:val="left" w:leader="none"/>
          <w:tab w:pos="736" w:val="left" w:leader="none"/>
        </w:tabs>
        <w:spacing w:line="283" w:lineRule="auto" w:before="0" w:after="0"/>
        <w:ind w:left="736" w:right="403" w:hanging="399"/>
        <w:jc w:val="both"/>
        <w:rPr>
          <w:b/>
          <w:sz w:val="22"/>
        </w:rPr>
      </w:pPr>
      <w:r>
        <w:rPr>
          <w:sz w:val="22"/>
        </w:rPr>
        <w:t>To bring in utmost transparency and accuracy in the conduct of examinations APTET-OCTOBER-2025 will be conducted through Computer Based Test (CBT) in Paper-1A, Paper-1B, Paper-2A and Paper-2B.</w:t>
      </w:r>
      <w:r>
        <w:rPr>
          <w:spacing w:val="40"/>
          <w:sz w:val="22"/>
        </w:rPr>
        <w:t>  </w:t>
      </w:r>
      <w:r>
        <w:rPr>
          <w:sz w:val="22"/>
        </w:rPr>
        <w:t>The candidate who</w:t>
      </w:r>
      <w:r>
        <w:rPr>
          <w:spacing w:val="19"/>
          <w:sz w:val="22"/>
        </w:rPr>
        <w:t> </w:t>
      </w:r>
      <w:r>
        <w:rPr>
          <w:sz w:val="22"/>
        </w:rPr>
        <w:t>intends</w:t>
      </w:r>
      <w:r>
        <w:rPr>
          <w:spacing w:val="19"/>
          <w:sz w:val="22"/>
        </w:rPr>
        <w:t> </w:t>
      </w:r>
      <w:r>
        <w:rPr>
          <w:sz w:val="22"/>
        </w:rPr>
        <w:t>to</w:t>
      </w:r>
      <w:r>
        <w:rPr>
          <w:spacing w:val="17"/>
          <w:sz w:val="22"/>
        </w:rPr>
        <w:t> </w:t>
      </w:r>
      <w:r>
        <w:rPr>
          <w:sz w:val="22"/>
        </w:rPr>
        <w:t>be</w:t>
      </w:r>
      <w:r>
        <w:rPr>
          <w:spacing w:val="17"/>
          <w:sz w:val="22"/>
        </w:rPr>
        <w:t> </w:t>
      </w:r>
      <w:r>
        <w:rPr>
          <w:sz w:val="22"/>
        </w:rPr>
        <w:t>teacher</w:t>
      </w:r>
      <w:r>
        <w:rPr>
          <w:spacing w:val="17"/>
          <w:sz w:val="22"/>
        </w:rPr>
        <w:t> </w:t>
      </w:r>
      <w:r>
        <w:rPr>
          <w:sz w:val="22"/>
        </w:rPr>
        <w:t>for</w:t>
      </w:r>
      <w:r>
        <w:rPr>
          <w:spacing w:val="17"/>
          <w:sz w:val="22"/>
        </w:rPr>
        <w:t> </w:t>
      </w:r>
      <w:r>
        <w:rPr>
          <w:sz w:val="22"/>
        </w:rPr>
        <w:t>Classes I</w:t>
      </w:r>
      <w:r>
        <w:rPr>
          <w:spacing w:val="19"/>
          <w:sz w:val="22"/>
        </w:rPr>
        <w:t> </w:t>
      </w:r>
      <w:r>
        <w:rPr>
          <w:sz w:val="22"/>
        </w:rPr>
        <w:t>to V</w:t>
      </w:r>
      <w:r>
        <w:rPr>
          <w:spacing w:val="-6"/>
          <w:sz w:val="22"/>
        </w:rPr>
        <w:t> </w:t>
      </w:r>
      <w:r>
        <w:rPr>
          <w:sz w:val="22"/>
        </w:rPr>
        <w:t>have</w:t>
      </w:r>
      <w:r>
        <w:rPr>
          <w:spacing w:val="-3"/>
          <w:sz w:val="22"/>
        </w:rPr>
        <w:t> </w:t>
      </w:r>
      <w:r>
        <w:rPr>
          <w:sz w:val="22"/>
        </w:rPr>
        <w:t>to</w:t>
      </w:r>
      <w:r>
        <w:rPr>
          <w:spacing w:val="-5"/>
          <w:sz w:val="22"/>
        </w:rPr>
        <w:t> </w:t>
      </w:r>
      <w:r>
        <w:rPr>
          <w:sz w:val="22"/>
        </w:rPr>
        <w:t>appear</w:t>
      </w:r>
      <w:r>
        <w:rPr>
          <w:spacing w:val="-8"/>
          <w:sz w:val="22"/>
        </w:rPr>
        <w:t> </w:t>
      </w:r>
      <w:r>
        <w:rPr>
          <w:sz w:val="22"/>
        </w:rPr>
        <w:t>for</w:t>
      </w:r>
      <w:r>
        <w:rPr>
          <w:spacing w:val="-8"/>
          <w:sz w:val="22"/>
        </w:rPr>
        <w:t> </w:t>
      </w:r>
      <w:r>
        <w:rPr>
          <w:sz w:val="22"/>
        </w:rPr>
        <w:t>Paper-1A</w:t>
      </w:r>
      <w:r>
        <w:rPr>
          <w:spacing w:val="-7"/>
          <w:sz w:val="22"/>
        </w:rPr>
        <w:t> </w:t>
      </w:r>
      <w:r>
        <w:rPr>
          <w:sz w:val="22"/>
        </w:rPr>
        <w:t>and</w:t>
      </w:r>
      <w:r>
        <w:rPr>
          <w:spacing w:val="-7"/>
          <w:sz w:val="22"/>
        </w:rPr>
        <w:t> </w:t>
      </w:r>
      <w:r>
        <w:rPr>
          <w:sz w:val="22"/>
        </w:rPr>
        <w:t>the</w:t>
      </w:r>
      <w:r>
        <w:rPr>
          <w:spacing w:val="-2"/>
          <w:sz w:val="22"/>
        </w:rPr>
        <w:t> </w:t>
      </w:r>
      <w:r>
        <w:rPr>
          <w:sz w:val="22"/>
        </w:rPr>
        <w:t>candidate</w:t>
      </w:r>
      <w:r>
        <w:rPr>
          <w:spacing w:val="-5"/>
          <w:sz w:val="22"/>
        </w:rPr>
        <w:t> </w:t>
      </w:r>
      <w:r>
        <w:rPr>
          <w:sz w:val="22"/>
        </w:rPr>
        <w:t>intends</w:t>
      </w:r>
      <w:r>
        <w:rPr>
          <w:spacing w:val="-6"/>
          <w:sz w:val="22"/>
        </w:rPr>
        <w:t> </w:t>
      </w:r>
      <w:r>
        <w:rPr>
          <w:sz w:val="22"/>
        </w:rPr>
        <w:t>to</w:t>
      </w:r>
      <w:r>
        <w:rPr>
          <w:spacing w:val="-3"/>
          <w:sz w:val="22"/>
        </w:rPr>
        <w:t> </w:t>
      </w:r>
      <w:r>
        <w:rPr>
          <w:sz w:val="22"/>
        </w:rPr>
        <w:t>be</w:t>
      </w:r>
      <w:r>
        <w:rPr>
          <w:spacing w:val="-3"/>
          <w:sz w:val="22"/>
        </w:rPr>
        <w:t> </w:t>
      </w:r>
      <w:r>
        <w:rPr>
          <w:sz w:val="22"/>
        </w:rPr>
        <w:t>teacher for</w:t>
      </w:r>
      <w:r>
        <w:rPr>
          <w:spacing w:val="-1"/>
          <w:sz w:val="22"/>
        </w:rPr>
        <w:t> </w:t>
      </w:r>
      <w:r>
        <w:rPr>
          <w:sz w:val="22"/>
        </w:rPr>
        <w:t>Classes VI to VIII</w:t>
      </w:r>
      <w:r>
        <w:rPr>
          <w:spacing w:val="-2"/>
          <w:sz w:val="22"/>
        </w:rPr>
        <w:t> </w:t>
      </w:r>
      <w:r>
        <w:rPr>
          <w:sz w:val="22"/>
        </w:rPr>
        <w:t>have to appear for</w:t>
      </w:r>
      <w:r>
        <w:rPr>
          <w:spacing w:val="-1"/>
          <w:sz w:val="22"/>
        </w:rPr>
        <w:t> </w:t>
      </w:r>
      <w:r>
        <w:rPr>
          <w:sz w:val="22"/>
        </w:rPr>
        <w:t>paper-2A. The candidate who intends to be teacher for Classes I to V in Special Schools have to appear for the examination under Paper -1B and the candidate who intends to be teacher for Classes from VI to VIII have to appear for paper-2B in respect of Special Schools. The candidates who are</w:t>
      </w:r>
      <w:r>
        <w:rPr>
          <w:spacing w:val="40"/>
          <w:sz w:val="22"/>
        </w:rPr>
        <w:t> </w:t>
      </w:r>
      <w:r>
        <w:rPr>
          <w:sz w:val="22"/>
        </w:rPr>
        <w:t>having both</w:t>
      </w:r>
      <w:r>
        <w:rPr>
          <w:spacing w:val="-2"/>
          <w:sz w:val="22"/>
        </w:rPr>
        <w:t> </w:t>
      </w:r>
      <w:r>
        <w:rPr>
          <w:sz w:val="22"/>
        </w:rPr>
        <w:t>D.El.Ed and B.Ed qualifications, intends to be teachers for all Classes from I to VIII are only eligible to appear for all papers, i.e. Paper-1A, Paper-1B, Paper-2A and Paper-2B as per requisite </w:t>
      </w:r>
      <w:r>
        <w:rPr>
          <w:spacing w:val="-2"/>
          <w:sz w:val="22"/>
        </w:rPr>
        <w:t>qualifications.</w:t>
      </w:r>
    </w:p>
    <w:p>
      <w:pPr>
        <w:pStyle w:val="ListParagraph"/>
        <w:spacing w:after="0" w:line="283" w:lineRule="auto"/>
        <w:jc w:val="both"/>
        <w:rPr>
          <w:b/>
          <w:sz w:val="22"/>
        </w:rPr>
        <w:sectPr>
          <w:pgSz w:w="12240" w:h="15840"/>
          <w:pgMar w:header="0" w:footer="942" w:top="1280" w:bottom="1140" w:left="1800" w:right="1440"/>
        </w:sectPr>
      </w:pPr>
    </w:p>
    <w:p>
      <w:pPr>
        <w:pStyle w:val="Heading1"/>
        <w:numPr>
          <w:ilvl w:val="0"/>
          <w:numId w:val="2"/>
        </w:numPr>
        <w:tabs>
          <w:tab w:pos="736" w:val="left" w:leader="none"/>
        </w:tabs>
        <w:spacing w:line="240" w:lineRule="auto" w:before="80" w:after="0"/>
        <w:ind w:left="736" w:right="0" w:hanging="532"/>
        <w:jc w:val="left"/>
      </w:pPr>
      <w:r>
        <w:rPr/>
        <w:t>APTET-</w:t>
      </w:r>
      <w:r>
        <w:rPr>
          <w:spacing w:val="-2"/>
        </w:rPr>
        <w:t>Applicability:</w:t>
      </w:r>
    </w:p>
    <w:p>
      <w:pPr>
        <w:pStyle w:val="BodyText"/>
        <w:spacing w:before="96"/>
        <w:rPr>
          <w:b/>
        </w:rPr>
      </w:pPr>
    </w:p>
    <w:p>
      <w:pPr>
        <w:pStyle w:val="BodyText"/>
        <w:spacing w:line="283" w:lineRule="auto" w:before="1"/>
        <w:ind w:left="736" w:right="468"/>
        <w:jc w:val="both"/>
      </w:pPr>
      <w:r>
        <w:rPr/>
        <w:t>The APTET shall apply to all the schools referred to in Clause (n) of Section</w:t>
      </w:r>
      <w:r>
        <w:rPr>
          <w:spacing w:val="-4"/>
        </w:rPr>
        <w:t> </w:t>
      </w:r>
      <w:r>
        <w:rPr/>
        <w:t>2</w:t>
      </w:r>
      <w:r>
        <w:rPr>
          <w:spacing w:val="4"/>
        </w:rPr>
        <w:t> </w:t>
      </w:r>
      <w:r>
        <w:rPr/>
        <w:t>of the</w:t>
      </w:r>
      <w:r>
        <w:rPr>
          <w:spacing w:val="1"/>
        </w:rPr>
        <w:t> </w:t>
      </w:r>
      <w:r>
        <w:rPr/>
        <w:t>RTE</w:t>
      </w:r>
      <w:r>
        <w:rPr>
          <w:spacing w:val="-3"/>
        </w:rPr>
        <w:t> </w:t>
      </w:r>
      <w:r>
        <w:rPr/>
        <w:t>Act.</w:t>
      </w:r>
      <w:r>
        <w:rPr>
          <w:spacing w:val="-1"/>
        </w:rPr>
        <w:t> </w:t>
      </w:r>
      <w:r>
        <w:rPr/>
        <w:t>However,</w:t>
      </w:r>
      <w:r>
        <w:rPr>
          <w:spacing w:val="1"/>
        </w:rPr>
        <w:t> </w:t>
      </w:r>
      <w:r>
        <w:rPr/>
        <w:t>a school</w:t>
      </w:r>
      <w:r>
        <w:rPr>
          <w:spacing w:val="-3"/>
        </w:rPr>
        <w:t> </w:t>
      </w:r>
      <w:r>
        <w:rPr/>
        <w:t>referred</w:t>
      </w:r>
      <w:r>
        <w:rPr>
          <w:spacing w:val="-3"/>
        </w:rPr>
        <w:t> </w:t>
      </w:r>
      <w:r>
        <w:rPr/>
        <w:t>to in</w:t>
      </w:r>
      <w:r>
        <w:rPr>
          <w:spacing w:val="-4"/>
        </w:rPr>
        <w:t> </w:t>
      </w:r>
      <w:r>
        <w:rPr/>
        <w:t>Sub-</w:t>
      </w:r>
      <w:r>
        <w:rPr>
          <w:spacing w:val="-2"/>
        </w:rPr>
        <w:t>Clause</w:t>
      </w:r>
    </w:p>
    <w:p>
      <w:pPr>
        <w:pStyle w:val="BodyText"/>
        <w:spacing w:line="283" w:lineRule="auto"/>
        <w:ind w:left="736" w:right="463"/>
        <w:jc w:val="both"/>
      </w:pPr>
      <w:r>
        <w:rPr/>
        <w:t>(iv) of Clause(n) of Section 2 of the RTE Act, may exercise the option of considering either the TET conducted by the Central Government</w:t>
      </w:r>
      <w:r>
        <w:rPr>
          <w:spacing w:val="40"/>
        </w:rPr>
        <w:t> </w:t>
      </w:r>
      <w:r>
        <w:rPr/>
        <w:t>or the APTET. Teachers working in Private Schools whose appointments were not approved by the competent authority are not exempted from passing TET. Such teachers of Private Unaided Schools shall appear for TET conducted by either the State Government or Central Government. In respect of non-approved teachers working in Private Aided Schools, they shall invariably appear for TET conducted by the State Government only.</w:t>
      </w:r>
    </w:p>
    <w:p>
      <w:pPr>
        <w:pStyle w:val="BodyText"/>
        <w:spacing w:before="46"/>
      </w:pPr>
    </w:p>
    <w:p>
      <w:pPr>
        <w:pStyle w:val="Heading1"/>
        <w:numPr>
          <w:ilvl w:val="1"/>
          <w:numId w:val="2"/>
        </w:numPr>
        <w:tabs>
          <w:tab w:pos="1139" w:val="left" w:leader="none"/>
        </w:tabs>
        <w:spacing w:line="240" w:lineRule="auto" w:before="0" w:after="0"/>
        <w:ind w:left="1139" w:right="0" w:hanging="403"/>
        <w:jc w:val="both"/>
      </w:pPr>
      <w:r>
        <w:rPr/>
        <w:t>:</w:t>
      </w:r>
      <w:r>
        <w:rPr>
          <w:spacing w:val="8"/>
        </w:rPr>
        <w:t> </w:t>
      </w:r>
      <w:r>
        <w:rPr/>
        <w:t>TET</w:t>
      </w:r>
      <w:r>
        <w:rPr>
          <w:spacing w:val="14"/>
        </w:rPr>
        <w:t> </w:t>
      </w:r>
      <w:r>
        <w:rPr/>
        <w:t>for</w:t>
      </w:r>
      <w:r>
        <w:rPr>
          <w:spacing w:val="11"/>
        </w:rPr>
        <w:t> </w:t>
      </w:r>
      <w:r>
        <w:rPr/>
        <w:t>in-service</w:t>
      </w:r>
      <w:r>
        <w:rPr>
          <w:spacing w:val="11"/>
        </w:rPr>
        <w:t> </w:t>
      </w:r>
      <w:r>
        <w:rPr>
          <w:spacing w:val="-2"/>
        </w:rPr>
        <w:t>Teachers:</w:t>
      </w:r>
    </w:p>
    <w:p>
      <w:pPr>
        <w:pStyle w:val="BodyText"/>
        <w:spacing w:line="283" w:lineRule="auto" w:before="235"/>
        <w:ind w:left="736" w:right="403"/>
        <w:jc w:val="both"/>
      </w:pPr>
      <w:r>
        <w:rPr/>
        <w:t>As per the judgment of the Hon’ble Supreme Court of India in Civil Appeal No. 1385/2025, in-service teachers who were recruited prior</w:t>
      </w:r>
      <w:r>
        <w:rPr>
          <w:spacing w:val="80"/>
        </w:rPr>
        <w:t> </w:t>
      </w:r>
      <w:r>
        <w:rPr/>
        <w:t>to the enactment of the RTE Act, and having more than five years service</w:t>
      </w:r>
      <w:r>
        <w:rPr>
          <w:spacing w:val="-1"/>
        </w:rPr>
        <w:t> </w:t>
      </w:r>
      <w:r>
        <w:rPr/>
        <w:t>to</w:t>
      </w:r>
      <w:r>
        <w:rPr>
          <w:spacing w:val="-3"/>
        </w:rPr>
        <w:t> </w:t>
      </w:r>
      <w:r>
        <w:rPr/>
        <w:t>retire</w:t>
      </w:r>
      <w:r>
        <w:rPr>
          <w:spacing w:val="-2"/>
        </w:rPr>
        <w:t> </w:t>
      </w:r>
      <w:r>
        <w:rPr/>
        <w:t>on</w:t>
      </w:r>
      <w:r>
        <w:rPr>
          <w:spacing w:val="-1"/>
        </w:rPr>
        <w:t> </w:t>
      </w:r>
      <w:r>
        <w:rPr/>
        <w:t>superannuation,</w:t>
      </w:r>
      <w:r>
        <w:rPr>
          <w:spacing w:val="-3"/>
        </w:rPr>
        <w:t> </w:t>
      </w:r>
      <w:r>
        <w:rPr/>
        <w:t>must</w:t>
      </w:r>
      <w:r>
        <w:rPr>
          <w:spacing w:val="-1"/>
        </w:rPr>
        <w:t> </w:t>
      </w:r>
      <w:r>
        <w:rPr/>
        <w:t>qualify</w:t>
      </w:r>
      <w:r>
        <w:rPr>
          <w:spacing w:val="-3"/>
        </w:rPr>
        <w:t> </w:t>
      </w:r>
      <w:r>
        <w:rPr/>
        <w:t>the</w:t>
      </w:r>
      <w:r>
        <w:rPr>
          <w:spacing w:val="-3"/>
        </w:rPr>
        <w:t> </w:t>
      </w:r>
      <w:r>
        <w:rPr/>
        <w:t>TET.</w:t>
      </w:r>
      <w:r>
        <w:rPr>
          <w:spacing w:val="-5"/>
        </w:rPr>
        <w:t> </w:t>
      </w:r>
      <w:r>
        <w:rPr/>
        <w:t>The</w:t>
      </w:r>
      <w:r>
        <w:rPr>
          <w:spacing w:val="-1"/>
        </w:rPr>
        <w:t> </w:t>
      </w:r>
      <w:r>
        <w:rPr/>
        <w:t>existing Secondary Grade Teachers (SGTs) and School Assistants (SAs) who</w:t>
      </w:r>
      <w:r>
        <w:rPr>
          <w:spacing w:val="40"/>
        </w:rPr>
        <w:t> </w:t>
      </w:r>
      <w:r>
        <w:rPr/>
        <w:t>do not have a TET qualification may appear for Paper 1A/1B and 2A/2B, in their concerned subject. (Eligibility criteria for appearing APTET as detailed at Rule-5.1, 5.2, 5.3, 5.4 in G.O.Ms.No:36, School Education (Services-I) Department, Dt:23-10-2025, is exempted for all in-service teachers serving in all Government and Private Aided </w:t>
      </w:r>
      <w:r>
        <w:rPr>
          <w:spacing w:val="-2"/>
        </w:rPr>
        <w:t>Institutions).</w:t>
      </w:r>
    </w:p>
    <w:p>
      <w:pPr>
        <w:pStyle w:val="Heading1"/>
        <w:numPr>
          <w:ilvl w:val="1"/>
          <w:numId w:val="2"/>
        </w:numPr>
        <w:tabs>
          <w:tab w:pos="1139" w:val="left" w:leader="none"/>
        </w:tabs>
        <w:spacing w:line="240" w:lineRule="auto" w:before="184" w:after="0"/>
        <w:ind w:left="1139" w:right="0" w:hanging="403"/>
        <w:jc w:val="both"/>
        <w:rPr>
          <w:b w:val="0"/>
        </w:rPr>
      </w:pPr>
      <w:r>
        <w:rPr/>
        <w:t>:</w:t>
      </w:r>
      <w:r>
        <w:rPr>
          <w:spacing w:val="9"/>
        </w:rPr>
        <w:t> </w:t>
      </w:r>
      <w:r>
        <w:rPr/>
        <w:t>TET</w:t>
      </w:r>
      <w:r>
        <w:rPr>
          <w:spacing w:val="16"/>
        </w:rPr>
        <w:t> </w:t>
      </w:r>
      <w:r>
        <w:rPr/>
        <w:t>for</w:t>
      </w:r>
      <w:r>
        <w:rPr>
          <w:spacing w:val="13"/>
        </w:rPr>
        <w:t> </w:t>
      </w:r>
      <w:r>
        <w:rPr/>
        <w:t>Languages</w:t>
      </w:r>
      <w:r>
        <w:rPr>
          <w:spacing w:val="16"/>
        </w:rPr>
        <w:t> </w:t>
      </w:r>
      <w:r>
        <w:rPr/>
        <w:t>and</w:t>
      </w:r>
      <w:r>
        <w:rPr>
          <w:spacing w:val="11"/>
        </w:rPr>
        <w:t> </w:t>
      </w:r>
      <w:r>
        <w:rPr/>
        <w:t>Social</w:t>
      </w:r>
      <w:r>
        <w:rPr>
          <w:spacing w:val="15"/>
        </w:rPr>
        <w:t> </w:t>
      </w:r>
      <w:r>
        <w:rPr/>
        <w:t>Studies</w:t>
      </w:r>
      <w:r>
        <w:rPr>
          <w:spacing w:val="11"/>
        </w:rPr>
        <w:t> </w:t>
      </w:r>
      <w:r>
        <w:rPr>
          <w:spacing w:val="-2"/>
        </w:rPr>
        <w:t>candidates</w:t>
      </w:r>
      <w:r>
        <w:rPr>
          <w:b w:val="0"/>
          <w:spacing w:val="-2"/>
        </w:rPr>
        <w:t>:</w:t>
      </w:r>
    </w:p>
    <w:p>
      <w:pPr>
        <w:pStyle w:val="BodyText"/>
        <w:spacing w:line="283" w:lineRule="auto" w:before="239"/>
        <w:ind w:left="736" w:right="405"/>
        <w:jc w:val="both"/>
      </w:pPr>
      <w:r>
        <w:rPr/>
        <w:t>Before 2017, there was a common paper for SA (Languages) and SA (Social Studies). From the 2017 TET onwards, separate examinations have been conducted for Languages and Social Studies subjects. Hence, candidates who qualified in the combined TET previously may appear for separate paper and qualify in the concerned paper only.</w:t>
      </w:r>
    </w:p>
    <w:p>
      <w:pPr>
        <w:pStyle w:val="Heading1"/>
        <w:numPr>
          <w:ilvl w:val="0"/>
          <w:numId w:val="2"/>
        </w:numPr>
        <w:tabs>
          <w:tab w:pos="735" w:val="left" w:leader="none"/>
        </w:tabs>
        <w:spacing w:line="240" w:lineRule="auto" w:before="187" w:after="0"/>
        <w:ind w:left="735" w:right="0" w:hanging="397"/>
        <w:jc w:val="left"/>
      </w:pPr>
      <w:r>
        <w:rPr/>
        <w:t>Examination</w:t>
      </w:r>
      <w:r>
        <w:rPr>
          <w:spacing w:val="31"/>
        </w:rPr>
        <w:t> </w:t>
      </w:r>
      <w:r>
        <w:rPr>
          <w:spacing w:val="-4"/>
        </w:rPr>
        <w:t>Fee:</w:t>
      </w:r>
    </w:p>
    <w:p>
      <w:pPr>
        <w:pStyle w:val="BodyText"/>
        <w:spacing w:before="94"/>
        <w:rPr>
          <w:b/>
        </w:rPr>
      </w:pPr>
    </w:p>
    <w:p>
      <w:pPr>
        <w:pStyle w:val="BodyText"/>
        <w:spacing w:line="283" w:lineRule="auto"/>
        <w:ind w:left="736" w:right="401"/>
        <w:jc w:val="both"/>
        <w:rPr>
          <w:b/>
        </w:rPr>
      </w:pPr>
      <w:r>
        <w:rPr/>
        <w:t>The fee towards submission of application online and for the conduct of Computer Based Examination is Rs.1000/- for each Paper-1A, Paper-1B, Paper-2A and Paper-2B separately. Candidates shall pay</w:t>
      </w:r>
      <w:r>
        <w:rPr>
          <w:spacing w:val="40"/>
        </w:rPr>
        <w:t> </w:t>
      </w:r>
      <w:r>
        <w:rPr/>
        <w:t>the</w:t>
      </w:r>
      <w:r>
        <w:rPr>
          <w:spacing w:val="16"/>
        </w:rPr>
        <w:t> </w:t>
      </w:r>
      <w:r>
        <w:rPr/>
        <w:t>fee</w:t>
      </w:r>
      <w:r>
        <w:rPr>
          <w:spacing w:val="14"/>
        </w:rPr>
        <w:t> </w:t>
      </w:r>
      <w:r>
        <w:rPr/>
        <w:t>through</w:t>
      </w:r>
      <w:r>
        <w:rPr>
          <w:spacing w:val="12"/>
        </w:rPr>
        <w:t> </w:t>
      </w:r>
      <w:r>
        <w:rPr/>
        <w:t>payment</w:t>
      </w:r>
      <w:r>
        <w:rPr>
          <w:spacing w:val="12"/>
        </w:rPr>
        <w:t> </w:t>
      </w:r>
      <w:r>
        <w:rPr/>
        <w:t>Gateway</w:t>
      </w:r>
      <w:r>
        <w:rPr>
          <w:spacing w:val="17"/>
        </w:rPr>
        <w:t> </w:t>
      </w:r>
      <w:r>
        <w:rPr/>
        <w:t>from</w:t>
      </w:r>
      <w:r>
        <w:rPr>
          <w:spacing w:val="17"/>
        </w:rPr>
        <w:t> </w:t>
      </w:r>
      <w:r>
        <w:rPr>
          <w:b/>
        </w:rPr>
        <w:t>24.10.2025</w:t>
      </w:r>
      <w:r>
        <w:rPr>
          <w:b/>
          <w:spacing w:val="17"/>
        </w:rPr>
        <w:t> </w:t>
      </w:r>
      <w:r>
        <w:rPr/>
        <w:t>to</w:t>
      </w:r>
      <w:r>
        <w:rPr>
          <w:spacing w:val="15"/>
        </w:rPr>
        <w:t> </w:t>
      </w:r>
      <w:r>
        <w:rPr>
          <w:b/>
          <w:spacing w:val="-2"/>
        </w:rPr>
        <w:t>23.11.2025</w:t>
      </w:r>
    </w:p>
    <w:p>
      <w:pPr>
        <w:pStyle w:val="BodyText"/>
        <w:spacing w:after="0" w:line="283" w:lineRule="auto"/>
        <w:jc w:val="both"/>
        <w:rPr>
          <w:b/>
        </w:rPr>
        <w:sectPr>
          <w:pgSz w:w="12240" w:h="15840"/>
          <w:pgMar w:header="0" w:footer="942" w:top="1280" w:bottom="1140" w:left="1800" w:right="1440"/>
        </w:sectPr>
      </w:pPr>
    </w:p>
    <w:p>
      <w:pPr>
        <w:pStyle w:val="BodyText"/>
        <w:spacing w:before="80"/>
        <w:ind w:left="736"/>
        <w:jc w:val="both"/>
      </w:pPr>
      <w:r>
        <w:rPr/>
        <w:t>and</w:t>
      </w:r>
      <w:r>
        <w:rPr>
          <w:spacing w:val="43"/>
        </w:rPr>
        <w:t>  </w:t>
      </w:r>
      <w:r>
        <w:rPr/>
        <w:t>submit</w:t>
      </w:r>
      <w:r>
        <w:rPr>
          <w:spacing w:val="45"/>
        </w:rPr>
        <w:t>  </w:t>
      </w:r>
      <w:r>
        <w:rPr/>
        <w:t>online</w:t>
      </w:r>
      <w:r>
        <w:rPr>
          <w:spacing w:val="44"/>
        </w:rPr>
        <w:t>  </w:t>
      </w:r>
      <w:r>
        <w:rPr/>
        <w:t>application</w:t>
      </w:r>
      <w:r>
        <w:rPr>
          <w:spacing w:val="45"/>
        </w:rPr>
        <w:t>  </w:t>
      </w:r>
      <w:r>
        <w:rPr/>
        <w:t>at</w:t>
      </w:r>
      <w:r>
        <w:rPr>
          <w:spacing w:val="45"/>
        </w:rPr>
        <w:t>  </w:t>
      </w:r>
      <w:r>
        <w:rPr/>
        <w:t>the</w:t>
      </w:r>
      <w:r>
        <w:rPr>
          <w:spacing w:val="44"/>
        </w:rPr>
        <w:t>  </w:t>
      </w:r>
      <w:r>
        <w:rPr/>
        <w:t>APTET</w:t>
      </w:r>
      <w:r>
        <w:rPr>
          <w:spacing w:val="47"/>
        </w:rPr>
        <w:t>  </w:t>
      </w:r>
      <w:r>
        <w:rPr/>
        <w:t>official</w:t>
      </w:r>
      <w:r>
        <w:rPr>
          <w:spacing w:val="45"/>
        </w:rPr>
        <w:t>  </w:t>
      </w:r>
      <w:r>
        <w:rPr>
          <w:spacing w:val="-2"/>
        </w:rPr>
        <w:t>website</w:t>
      </w:r>
    </w:p>
    <w:p>
      <w:pPr>
        <w:spacing w:before="50"/>
        <w:ind w:left="736" w:right="0" w:firstLine="0"/>
        <w:jc w:val="both"/>
        <w:rPr>
          <w:b/>
          <w:sz w:val="22"/>
        </w:rPr>
      </w:pPr>
      <w:hyperlink r:id="rId6">
        <w:r>
          <w:rPr>
            <w:b/>
            <w:sz w:val="22"/>
            <w:u w:val="single"/>
          </w:rPr>
          <w:t>http://cse.ap.gov.in</w:t>
        </w:r>
      </w:hyperlink>
      <w:r>
        <w:rPr>
          <w:b/>
          <w:spacing w:val="17"/>
          <w:sz w:val="22"/>
        </w:rPr>
        <w:t> </w:t>
      </w:r>
      <w:r>
        <w:rPr>
          <w:sz w:val="22"/>
        </w:rPr>
        <w:t>from</w:t>
      </w:r>
      <w:r>
        <w:rPr>
          <w:spacing w:val="25"/>
          <w:sz w:val="22"/>
        </w:rPr>
        <w:t> </w:t>
      </w:r>
      <w:r>
        <w:rPr>
          <w:b/>
          <w:sz w:val="22"/>
        </w:rPr>
        <w:t>24.10.2025</w:t>
      </w:r>
      <w:r>
        <w:rPr>
          <w:b/>
          <w:spacing w:val="25"/>
          <w:sz w:val="22"/>
        </w:rPr>
        <w:t> </w:t>
      </w:r>
      <w:r>
        <w:rPr>
          <w:sz w:val="22"/>
        </w:rPr>
        <w:t>to</w:t>
      </w:r>
      <w:r>
        <w:rPr>
          <w:spacing w:val="30"/>
          <w:sz w:val="22"/>
        </w:rPr>
        <w:t> </w:t>
      </w:r>
      <w:r>
        <w:rPr>
          <w:b/>
          <w:spacing w:val="-2"/>
          <w:sz w:val="22"/>
        </w:rPr>
        <w:t>23.11.2025.</w:t>
      </w:r>
    </w:p>
    <w:p>
      <w:pPr>
        <w:spacing w:line="283" w:lineRule="auto" w:before="47"/>
        <w:ind w:left="736" w:right="403" w:firstLine="0"/>
        <w:jc w:val="both"/>
        <w:rPr>
          <w:i/>
          <w:sz w:val="22"/>
        </w:rPr>
      </w:pPr>
      <w:r>
        <w:rPr>
          <w:b/>
          <w:i/>
          <w:sz w:val="22"/>
        </w:rPr>
        <w:t>Note: </w:t>
      </w:r>
      <w:r>
        <w:rPr>
          <w:i/>
          <w:sz w:val="22"/>
        </w:rPr>
        <w:t>If the candidate who is having both D.El.Ed general/special and B.Ed general /special qualifications desires to apply for all papers, he/she has to pay Rs.1000/- for each paper separately.</w:t>
      </w:r>
    </w:p>
    <w:p>
      <w:pPr>
        <w:pStyle w:val="BodyText"/>
        <w:spacing w:before="48"/>
        <w:rPr>
          <w:i/>
        </w:rPr>
      </w:pPr>
    </w:p>
    <w:p>
      <w:pPr>
        <w:pStyle w:val="Heading1"/>
        <w:numPr>
          <w:ilvl w:val="0"/>
          <w:numId w:val="2"/>
        </w:numPr>
        <w:tabs>
          <w:tab w:pos="735" w:val="left" w:leader="none"/>
        </w:tabs>
        <w:spacing w:line="240" w:lineRule="auto" w:before="0" w:after="0"/>
        <w:ind w:left="735" w:right="0" w:hanging="397"/>
        <w:jc w:val="both"/>
      </w:pPr>
      <w:r>
        <w:rPr/>
        <w:t>Procedure</w:t>
      </w:r>
      <w:r>
        <w:rPr>
          <w:spacing w:val="15"/>
        </w:rPr>
        <w:t> </w:t>
      </w:r>
      <w:r>
        <w:rPr/>
        <w:t>for</w:t>
      </w:r>
      <w:r>
        <w:rPr>
          <w:spacing w:val="17"/>
        </w:rPr>
        <w:t> </w:t>
      </w:r>
      <w:r>
        <w:rPr/>
        <w:t>Submission</w:t>
      </w:r>
      <w:r>
        <w:rPr>
          <w:spacing w:val="15"/>
        </w:rPr>
        <w:t> </w:t>
      </w:r>
      <w:r>
        <w:rPr/>
        <w:t>of</w:t>
      </w:r>
      <w:r>
        <w:rPr>
          <w:spacing w:val="19"/>
        </w:rPr>
        <w:t> </w:t>
      </w:r>
      <w:r>
        <w:rPr/>
        <w:t>Online</w:t>
      </w:r>
      <w:r>
        <w:rPr>
          <w:spacing w:val="18"/>
        </w:rPr>
        <w:t> </w:t>
      </w:r>
      <w:r>
        <w:rPr>
          <w:spacing w:val="-2"/>
        </w:rPr>
        <w:t>Application:</w:t>
      </w:r>
    </w:p>
    <w:p>
      <w:pPr>
        <w:pStyle w:val="BodyText"/>
        <w:spacing w:line="283" w:lineRule="auto" w:before="45"/>
        <w:ind w:left="736" w:right="401"/>
        <w:jc w:val="both"/>
      </w:pPr>
      <w:r>
        <w:rPr/>
        <w:t>Detailed procedure for applying ONLINE is given in the Information Bulletin. Candidates can download the ‘Information Bulletin’ free of cost from the APTET official website </w:t>
      </w:r>
      <w:hyperlink r:id="rId6">
        <w:r>
          <w:rPr>
            <w:b/>
            <w:color w:val="0000FF"/>
            <w:u w:val="single" w:color="0000FF"/>
          </w:rPr>
          <w:t>http://cse.ap.gov.in</w:t>
        </w:r>
      </w:hyperlink>
      <w:r>
        <w:rPr>
          <w:b/>
          <w:color w:val="0000FF"/>
        </w:rPr>
        <w:t> </w:t>
      </w:r>
      <w:r>
        <w:rPr/>
        <w:t>from </w:t>
      </w:r>
      <w:r>
        <w:rPr>
          <w:b/>
        </w:rPr>
        <w:t>24.10.2025</w:t>
      </w:r>
      <w:r>
        <w:rPr>
          <w:b/>
          <w:spacing w:val="40"/>
        </w:rPr>
        <w:t> </w:t>
      </w:r>
      <w:r>
        <w:rPr/>
        <w:t>onwards.</w:t>
      </w:r>
      <w:r>
        <w:rPr>
          <w:spacing w:val="40"/>
        </w:rPr>
        <w:t> </w:t>
      </w:r>
      <w:r>
        <w:rPr/>
        <w:t>Candidates</w:t>
      </w:r>
      <w:r>
        <w:rPr>
          <w:spacing w:val="40"/>
        </w:rPr>
        <w:t> </w:t>
      </w:r>
      <w:r>
        <w:rPr/>
        <w:t>can</w:t>
      </w:r>
      <w:r>
        <w:rPr>
          <w:spacing w:val="40"/>
        </w:rPr>
        <w:t> </w:t>
      </w:r>
      <w:r>
        <w:rPr/>
        <w:t>submit</w:t>
      </w:r>
      <w:r>
        <w:rPr>
          <w:spacing w:val="40"/>
        </w:rPr>
        <w:t> </w:t>
      </w:r>
      <w:r>
        <w:rPr/>
        <w:t>their</w:t>
      </w:r>
      <w:r>
        <w:rPr>
          <w:spacing w:val="40"/>
        </w:rPr>
        <w:t> </w:t>
      </w:r>
      <w:r>
        <w:rPr/>
        <w:t>online applications from </w:t>
      </w:r>
      <w:r>
        <w:rPr>
          <w:b/>
        </w:rPr>
        <w:t>24.10.2025 </w:t>
      </w:r>
      <w:r>
        <w:rPr/>
        <w:t>to </w:t>
      </w:r>
      <w:r>
        <w:rPr>
          <w:b/>
        </w:rPr>
        <w:t>23.11.2025</w:t>
      </w:r>
      <w:r>
        <w:rPr/>
        <w:t>. No candidate is allowed for Edit / Modify the application once submitted.</w:t>
      </w:r>
    </w:p>
    <w:p>
      <w:pPr>
        <w:pStyle w:val="BodyText"/>
        <w:spacing w:before="50"/>
      </w:pPr>
    </w:p>
    <w:p>
      <w:pPr>
        <w:spacing w:line="283" w:lineRule="auto" w:before="0"/>
        <w:ind w:left="736" w:right="404" w:firstLine="0"/>
        <w:jc w:val="both"/>
        <w:rPr>
          <w:i/>
          <w:sz w:val="22"/>
        </w:rPr>
      </w:pPr>
      <w:r>
        <w:rPr>
          <w:b/>
          <w:i/>
          <w:sz w:val="22"/>
        </w:rPr>
        <w:t>Note:-</w:t>
      </w:r>
      <w:r>
        <w:rPr>
          <w:i/>
          <w:sz w:val="22"/>
        </w:rPr>
        <w:t>The candidates are instructed to submit the application carefully with full awareness of notification. Any corrections / Modifications will not be considered if candidate need to change or modify he/she has to pay Rs. 1000/- with separate application within the due date.</w:t>
      </w:r>
    </w:p>
    <w:p>
      <w:pPr>
        <w:pStyle w:val="BodyText"/>
        <w:spacing w:before="43"/>
        <w:rPr>
          <w:i/>
        </w:rPr>
      </w:pPr>
    </w:p>
    <w:p>
      <w:pPr>
        <w:pStyle w:val="Heading1"/>
        <w:numPr>
          <w:ilvl w:val="0"/>
          <w:numId w:val="2"/>
        </w:numPr>
        <w:tabs>
          <w:tab w:pos="735" w:val="left" w:leader="none"/>
        </w:tabs>
        <w:spacing w:line="240" w:lineRule="auto" w:before="1" w:after="0"/>
        <w:ind w:left="735" w:right="0" w:hanging="397"/>
        <w:jc w:val="both"/>
      </w:pPr>
      <w:r>
        <w:rPr/>
        <w:t>EXAMINATION</w:t>
      </w:r>
      <w:r>
        <w:rPr>
          <w:spacing w:val="40"/>
        </w:rPr>
        <w:t> </w:t>
      </w:r>
      <w:r>
        <w:rPr>
          <w:spacing w:val="-2"/>
        </w:rPr>
        <w:t>CENTERS:</w:t>
      </w:r>
    </w:p>
    <w:p>
      <w:pPr>
        <w:pStyle w:val="BodyText"/>
        <w:spacing w:before="96"/>
        <w:rPr>
          <w:b/>
        </w:rPr>
      </w:pPr>
    </w:p>
    <w:p>
      <w:pPr>
        <w:pStyle w:val="ListParagraph"/>
        <w:numPr>
          <w:ilvl w:val="0"/>
          <w:numId w:val="3"/>
        </w:numPr>
        <w:tabs>
          <w:tab w:pos="873" w:val="left" w:leader="none"/>
        </w:tabs>
        <w:spacing w:line="283" w:lineRule="auto" w:before="0" w:after="0"/>
        <w:ind w:left="873" w:right="462" w:hanging="279"/>
        <w:jc w:val="both"/>
        <w:rPr>
          <w:sz w:val="22"/>
        </w:rPr>
      </w:pPr>
      <w:r>
        <w:rPr>
          <w:sz w:val="22"/>
        </w:rPr>
        <w:t>The APTET-OCTOBER-2025 will be conducted through ‘ONLINE’ in in all district headquarters / municipalities / revenue divisions / mandals. Where required, based on number of applicants, particular category</w:t>
      </w:r>
      <w:r>
        <w:rPr>
          <w:spacing w:val="-2"/>
          <w:sz w:val="22"/>
        </w:rPr>
        <w:t> </w:t>
      </w:r>
      <w:r>
        <w:rPr>
          <w:sz w:val="22"/>
        </w:rPr>
        <w:t>of</w:t>
      </w:r>
      <w:r>
        <w:rPr>
          <w:spacing w:val="-4"/>
          <w:sz w:val="22"/>
        </w:rPr>
        <w:t> </w:t>
      </w:r>
      <w:r>
        <w:rPr>
          <w:sz w:val="22"/>
        </w:rPr>
        <w:t>post</w:t>
      </w:r>
      <w:r>
        <w:rPr>
          <w:spacing w:val="-7"/>
          <w:sz w:val="22"/>
        </w:rPr>
        <w:t> </w:t>
      </w:r>
      <w:r>
        <w:rPr>
          <w:sz w:val="22"/>
        </w:rPr>
        <w:t>and</w:t>
      </w:r>
      <w:r>
        <w:rPr>
          <w:spacing w:val="-6"/>
          <w:sz w:val="22"/>
        </w:rPr>
        <w:t> </w:t>
      </w:r>
      <w:r>
        <w:rPr>
          <w:sz w:val="22"/>
        </w:rPr>
        <w:t>subject,</w:t>
      </w:r>
      <w:r>
        <w:rPr>
          <w:spacing w:val="-4"/>
          <w:sz w:val="22"/>
        </w:rPr>
        <w:t> </w:t>
      </w:r>
      <w:r>
        <w:rPr>
          <w:sz w:val="22"/>
        </w:rPr>
        <w:t>centers</w:t>
      </w:r>
      <w:r>
        <w:rPr>
          <w:spacing w:val="-4"/>
          <w:sz w:val="22"/>
        </w:rPr>
        <w:t> </w:t>
      </w:r>
      <w:r>
        <w:rPr>
          <w:sz w:val="22"/>
        </w:rPr>
        <w:t>may</w:t>
      </w:r>
      <w:r>
        <w:rPr>
          <w:spacing w:val="-5"/>
          <w:sz w:val="22"/>
        </w:rPr>
        <w:t> </w:t>
      </w:r>
      <w:r>
        <w:rPr>
          <w:sz w:val="22"/>
        </w:rPr>
        <w:t>be</w:t>
      </w:r>
      <w:r>
        <w:rPr>
          <w:spacing w:val="-4"/>
          <w:sz w:val="22"/>
        </w:rPr>
        <w:t> </w:t>
      </w:r>
      <w:r>
        <w:rPr>
          <w:sz w:val="22"/>
        </w:rPr>
        <w:t>allotted</w:t>
      </w:r>
      <w:r>
        <w:rPr>
          <w:spacing w:val="-4"/>
          <w:sz w:val="22"/>
        </w:rPr>
        <w:t> </w:t>
      </w:r>
      <w:r>
        <w:rPr>
          <w:sz w:val="22"/>
        </w:rPr>
        <w:t>in</w:t>
      </w:r>
      <w:r>
        <w:rPr>
          <w:spacing w:val="-5"/>
          <w:sz w:val="22"/>
        </w:rPr>
        <w:t> </w:t>
      </w:r>
      <w:r>
        <w:rPr>
          <w:sz w:val="22"/>
        </w:rPr>
        <w:t>the</w:t>
      </w:r>
      <w:r>
        <w:rPr>
          <w:spacing w:val="-3"/>
          <w:sz w:val="22"/>
        </w:rPr>
        <w:t> </w:t>
      </w:r>
      <w:r>
        <w:rPr>
          <w:sz w:val="22"/>
        </w:rPr>
        <w:t>adjacent district of neighbouring States.</w:t>
      </w:r>
    </w:p>
    <w:p>
      <w:pPr>
        <w:pStyle w:val="ListParagraph"/>
        <w:numPr>
          <w:ilvl w:val="0"/>
          <w:numId w:val="3"/>
        </w:numPr>
        <w:tabs>
          <w:tab w:pos="873" w:val="left" w:leader="none"/>
        </w:tabs>
        <w:spacing w:line="280" w:lineRule="auto" w:before="2" w:after="0"/>
        <w:ind w:left="873" w:right="464" w:hanging="341"/>
        <w:jc w:val="both"/>
        <w:rPr>
          <w:sz w:val="22"/>
        </w:rPr>
      </w:pPr>
      <w:r>
        <w:rPr>
          <w:sz w:val="22"/>
        </w:rPr>
        <w:t>A window will be opened to the Candidates to opt the Districts indicated in the APTET official website.</w:t>
      </w:r>
    </w:p>
    <w:p>
      <w:pPr>
        <w:pStyle w:val="ListParagraph"/>
        <w:numPr>
          <w:ilvl w:val="0"/>
          <w:numId w:val="3"/>
        </w:numPr>
        <w:tabs>
          <w:tab w:pos="869" w:val="left" w:leader="none"/>
          <w:tab w:pos="873" w:val="left" w:leader="none"/>
        </w:tabs>
        <w:spacing w:line="283" w:lineRule="auto" w:before="3" w:after="0"/>
        <w:ind w:left="873" w:right="464" w:hanging="404"/>
        <w:jc w:val="both"/>
        <w:rPr>
          <w:sz w:val="22"/>
        </w:rPr>
      </w:pPr>
      <w:r>
        <w:rPr>
          <w:sz w:val="22"/>
        </w:rPr>
        <w:t>However, the allotment of examination centers shall be the discretion of the department and request for change of examination centers or sessions is not allowed under any circumstances.</w:t>
      </w:r>
    </w:p>
    <w:p>
      <w:pPr>
        <w:spacing w:line="266" w:lineRule="exact" w:before="0"/>
        <w:ind w:left="736" w:right="0" w:firstLine="0"/>
        <w:jc w:val="both"/>
        <w:rPr>
          <w:b/>
          <w:i/>
          <w:sz w:val="22"/>
        </w:rPr>
      </w:pPr>
      <w:r>
        <w:rPr>
          <w:b/>
          <w:i/>
          <w:sz w:val="22"/>
        </w:rPr>
        <w:t>Note:</w:t>
      </w:r>
      <w:r>
        <w:rPr>
          <w:b/>
          <w:i/>
          <w:spacing w:val="14"/>
          <w:sz w:val="22"/>
        </w:rPr>
        <w:t> </w:t>
      </w:r>
      <w:r>
        <w:rPr>
          <w:b/>
          <w:i/>
          <w:sz w:val="22"/>
        </w:rPr>
        <w:t>Candidate</w:t>
      </w:r>
      <w:r>
        <w:rPr>
          <w:b/>
          <w:i/>
          <w:spacing w:val="14"/>
          <w:sz w:val="22"/>
        </w:rPr>
        <w:t> </w:t>
      </w:r>
      <w:r>
        <w:rPr>
          <w:b/>
          <w:i/>
          <w:sz w:val="22"/>
        </w:rPr>
        <w:t>should</w:t>
      </w:r>
      <w:r>
        <w:rPr>
          <w:b/>
          <w:i/>
          <w:spacing w:val="14"/>
          <w:sz w:val="22"/>
        </w:rPr>
        <w:t> </w:t>
      </w:r>
      <w:r>
        <w:rPr>
          <w:b/>
          <w:i/>
          <w:sz w:val="22"/>
        </w:rPr>
        <w:t>opt</w:t>
      </w:r>
      <w:r>
        <w:rPr>
          <w:b/>
          <w:i/>
          <w:spacing w:val="16"/>
          <w:sz w:val="22"/>
        </w:rPr>
        <w:t> </w:t>
      </w:r>
      <w:r>
        <w:rPr>
          <w:b/>
          <w:i/>
          <w:sz w:val="22"/>
        </w:rPr>
        <w:t>in</w:t>
      </w:r>
      <w:r>
        <w:rPr>
          <w:b/>
          <w:i/>
          <w:spacing w:val="15"/>
          <w:sz w:val="22"/>
        </w:rPr>
        <w:t> </w:t>
      </w:r>
      <w:r>
        <w:rPr>
          <w:b/>
          <w:i/>
          <w:sz w:val="22"/>
        </w:rPr>
        <w:t>first</w:t>
      </w:r>
      <w:r>
        <w:rPr>
          <w:b/>
          <w:i/>
          <w:spacing w:val="17"/>
          <w:sz w:val="22"/>
        </w:rPr>
        <w:t> </w:t>
      </w:r>
      <w:r>
        <w:rPr>
          <w:b/>
          <w:i/>
          <w:sz w:val="22"/>
        </w:rPr>
        <w:t>cum-first</w:t>
      </w:r>
      <w:r>
        <w:rPr>
          <w:b/>
          <w:i/>
          <w:spacing w:val="16"/>
          <w:sz w:val="22"/>
        </w:rPr>
        <w:t> </w:t>
      </w:r>
      <w:r>
        <w:rPr>
          <w:b/>
          <w:i/>
          <w:sz w:val="22"/>
        </w:rPr>
        <w:t>serve</w:t>
      </w:r>
      <w:r>
        <w:rPr>
          <w:b/>
          <w:i/>
          <w:spacing w:val="13"/>
          <w:sz w:val="22"/>
        </w:rPr>
        <w:t> </w:t>
      </w:r>
      <w:r>
        <w:rPr>
          <w:b/>
          <w:i/>
          <w:spacing w:val="-2"/>
          <w:sz w:val="22"/>
        </w:rPr>
        <w:t>basis.</w:t>
      </w:r>
    </w:p>
    <w:p>
      <w:pPr>
        <w:pStyle w:val="BodyText"/>
        <w:spacing w:before="96"/>
        <w:rPr>
          <w:b/>
          <w:i/>
        </w:rPr>
      </w:pPr>
    </w:p>
    <w:p>
      <w:pPr>
        <w:pStyle w:val="Heading1"/>
        <w:numPr>
          <w:ilvl w:val="0"/>
          <w:numId w:val="2"/>
        </w:numPr>
        <w:tabs>
          <w:tab w:pos="735" w:val="left" w:leader="none"/>
        </w:tabs>
        <w:spacing w:line="240" w:lineRule="auto" w:before="0" w:after="0"/>
        <w:ind w:left="735" w:right="0" w:hanging="397"/>
        <w:jc w:val="both"/>
      </w:pPr>
      <w:r>
        <w:rPr/>
        <w:t>Eligibility</w:t>
      </w:r>
      <w:r>
        <w:rPr>
          <w:spacing w:val="22"/>
        </w:rPr>
        <w:t> </w:t>
      </w:r>
      <w:r>
        <w:rPr>
          <w:spacing w:val="-2"/>
        </w:rPr>
        <w:t>Criteria:</w:t>
      </w:r>
    </w:p>
    <w:p>
      <w:pPr>
        <w:pStyle w:val="BodyText"/>
        <w:spacing w:before="94"/>
        <w:rPr>
          <w:b/>
        </w:rPr>
      </w:pPr>
    </w:p>
    <w:p>
      <w:pPr>
        <w:pStyle w:val="BodyText"/>
        <w:spacing w:line="283" w:lineRule="auto"/>
        <w:ind w:left="736" w:right="464"/>
        <w:jc w:val="both"/>
      </w:pPr>
      <w:r>
        <w:rPr/>
        <w:t>The candidates at the time of applying for APTET-OCTOBER-2025. should possess minimum qualifications prescribed Paper-1A, Paper- 1B for a teacher for I to V classes, and Paper-2A, Paper-2B for a teacher for VI to VIII classes as given in Information Bulletin. The candidates,</w:t>
      </w:r>
      <w:r>
        <w:rPr>
          <w:spacing w:val="44"/>
        </w:rPr>
        <w:t> </w:t>
      </w:r>
      <w:r>
        <w:rPr/>
        <w:t>who</w:t>
      </w:r>
      <w:r>
        <w:rPr>
          <w:spacing w:val="44"/>
        </w:rPr>
        <w:t> </w:t>
      </w:r>
      <w:r>
        <w:rPr/>
        <w:t>are</w:t>
      </w:r>
      <w:r>
        <w:rPr>
          <w:spacing w:val="48"/>
        </w:rPr>
        <w:t> </w:t>
      </w:r>
      <w:r>
        <w:rPr/>
        <w:t>pursuing</w:t>
      </w:r>
      <w:r>
        <w:rPr>
          <w:spacing w:val="46"/>
        </w:rPr>
        <w:t> </w:t>
      </w:r>
      <w:r>
        <w:rPr/>
        <w:t>final</w:t>
      </w:r>
      <w:r>
        <w:rPr>
          <w:spacing w:val="45"/>
        </w:rPr>
        <w:t> </w:t>
      </w:r>
      <w:r>
        <w:rPr/>
        <w:t>semester</w:t>
      </w:r>
      <w:r>
        <w:rPr>
          <w:spacing w:val="42"/>
        </w:rPr>
        <w:t> </w:t>
      </w:r>
      <w:r>
        <w:rPr/>
        <w:t>in</w:t>
      </w:r>
      <w:r>
        <w:rPr>
          <w:spacing w:val="45"/>
        </w:rPr>
        <w:t> </w:t>
      </w:r>
      <w:r>
        <w:rPr/>
        <w:t>any</w:t>
      </w:r>
      <w:r>
        <w:rPr>
          <w:spacing w:val="44"/>
        </w:rPr>
        <w:t> </w:t>
      </w:r>
      <w:r>
        <w:rPr/>
        <w:t>of</w:t>
      </w:r>
      <w:r>
        <w:rPr>
          <w:spacing w:val="47"/>
        </w:rPr>
        <w:t> </w:t>
      </w:r>
      <w:r>
        <w:rPr/>
        <w:t>the</w:t>
      </w:r>
      <w:r>
        <w:rPr>
          <w:spacing w:val="44"/>
        </w:rPr>
        <w:t> </w:t>
      </w:r>
      <w:r>
        <w:rPr>
          <w:spacing w:val="-2"/>
        </w:rPr>
        <w:t>teacher</w:t>
      </w:r>
    </w:p>
    <w:p>
      <w:pPr>
        <w:pStyle w:val="BodyText"/>
        <w:spacing w:after="0" w:line="283" w:lineRule="auto"/>
        <w:jc w:val="both"/>
        <w:sectPr>
          <w:pgSz w:w="12240" w:h="15840"/>
          <w:pgMar w:header="0" w:footer="942" w:top="1280" w:bottom="1140" w:left="1800" w:right="1440"/>
        </w:sectPr>
      </w:pPr>
    </w:p>
    <w:p>
      <w:pPr>
        <w:pStyle w:val="BodyText"/>
        <w:spacing w:line="283" w:lineRule="auto" w:before="80"/>
        <w:ind w:left="736" w:right="468"/>
        <w:jc w:val="both"/>
      </w:pPr>
      <w:r>
        <w:rPr/>
        <w:t>education courses recognized by the NCTE (National Council for Teacher Education) or the RCI (Rehabilitation Council of India), can also appear for the APTET-OCTOBER-2025.</w:t>
      </w:r>
    </w:p>
    <w:p>
      <w:pPr>
        <w:pStyle w:val="BodyText"/>
        <w:spacing w:before="46"/>
      </w:pPr>
    </w:p>
    <w:p>
      <w:pPr>
        <w:pStyle w:val="BodyText"/>
        <w:spacing w:line="283" w:lineRule="auto"/>
        <w:ind w:left="736" w:right="464"/>
        <w:jc w:val="both"/>
      </w:pPr>
      <w:r>
        <w:rPr/>
        <w:t>However, it is clarified that appearance or a passing in APTET does not automatically confer the right to participate in or consider for appointment to the post of Teacher in Government / Zilla Parishad / Mandal Parishad / Municipal/AP Model School / Welfare Schools / Society Schools/ Private Un-aided and Private Aided Schools etc., under the control of the Govt. of Andhra Pradesh. The onus lies entirely</w:t>
      </w:r>
      <w:r>
        <w:rPr>
          <w:spacing w:val="40"/>
        </w:rPr>
        <w:t> </w:t>
      </w:r>
      <w:r>
        <w:rPr/>
        <w:t>with the</w:t>
      </w:r>
      <w:r>
        <w:rPr>
          <w:spacing w:val="40"/>
        </w:rPr>
        <w:t> </w:t>
      </w:r>
      <w:r>
        <w:rPr/>
        <w:t>candidate</w:t>
      </w:r>
      <w:r>
        <w:rPr>
          <w:spacing w:val="40"/>
        </w:rPr>
        <w:t> </w:t>
      </w:r>
      <w:r>
        <w:rPr/>
        <w:t>to</w:t>
      </w:r>
      <w:r>
        <w:rPr>
          <w:spacing w:val="40"/>
        </w:rPr>
        <w:t> </w:t>
      </w:r>
      <w:r>
        <w:rPr/>
        <w:t>possess</w:t>
      </w:r>
      <w:r>
        <w:rPr>
          <w:spacing w:val="40"/>
        </w:rPr>
        <w:t> </w:t>
      </w:r>
      <w:r>
        <w:rPr/>
        <w:t>the</w:t>
      </w:r>
      <w:r>
        <w:rPr>
          <w:spacing w:val="40"/>
        </w:rPr>
        <w:t> </w:t>
      </w:r>
      <w:r>
        <w:rPr/>
        <w:t>qualifications</w:t>
      </w:r>
      <w:r>
        <w:rPr>
          <w:spacing w:val="40"/>
        </w:rPr>
        <w:t> </w:t>
      </w:r>
      <w:r>
        <w:rPr/>
        <w:t>prescribed for appointment to such post in the relevant statutory recruitment rules framed by State Government from time to time or by the said management as on the date prescribed therein., and also pass in Teacher Eligibility Test. The details of qualifications prescribed for APTET-OCTOBER-2025 are provided in the</w:t>
      </w:r>
      <w:r>
        <w:rPr>
          <w:spacing w:val="40"/>
        </w:rPr>
        <w:t>  </w:t>
      </w:r>
      <w:r>
        <w:rPr/>
        <w:t>Information Bulletin.</w:t>
      </w:r>
    </w:p>
    <w:p>
      <w:pPr>
        <w:pStyle w:val="BodyText"/>
        <w:spacing w:before="45"/>
      </w:pPr>
    </w:p>
    <w:p>
      <w:pPr>
        <w:pStyle w:val="ListParagraph"/>
        <w:numPr>
          <w:ilvl w:val="0"/>
          <w:numId w:val="2"/>
        </w:numPr>
        <w:tabs>
          <w:tab w:pos="736" w:val="left" w:leader="none"/>
        </w:tabs>
        <w:spacing w:line="240" w:lineRule="auto" w:before="0" w:after="0"/>
        <w:ind w:left="736" w:right="0" w:hanging="532"/>
        <w:jc w:val="left"/>
        <w:rPr>
          <w:b/>
          <w:sz w:val="22"/>
        </w:rPr>
      </w:pPr>
      <w:r>
        <w:rPr>
          <w:b/>
          <w:sz w:val="24"/>
        </w:rPr>
        <w:t>Course</w:t>
      </w:r>
      <w:r>
        <w:rPr>
          <w:b/>
          <w:spacing w:val="9"/>
          <w:sz w:val="24"/>
        </w:rPr>
        <w:t> </w:t>
      </w:r>
      <w:r>
        <w:rPr>
          <w:b/>
          <w:sz w:val="24"/>
        </w:rPr>
        <w:t>completion</w:t>
      </w:r>
      <w:r>
        <w:rPr>
          <w:b/>
          <w:spacing w:val="13"/>
          <w:sz w:val="24"/>
        </w:rPr>
        <w:t> </w:t>
      </w:r>
      <w:r>
        <w:rPr>
          <w:b/>
          <w:spacing w:val="-2"/>
          <w:sz w:val="24"/>
        </w:rPr>
        <w:t>certificates</w:t>
      </w:r>
      <w:r>
        <w:rPr>
          <w:b/>
          <w:spacing w:val="-2"/>
          <w:sz w:val="22"/>
        </w:rPr>
        <w:t>:</w:t>
      </w:r>
    </w:p>
    <w:p>
      <w:pPr>
        <w:pStyle w:val="BodyText"/>
        <w:spacing w:before="262"/>
        <w:rPr>
          <w:b/>
          <w:sz w:val="24"/>
        </w:rPr>
      </w:pPr>
    </w:p>
    <w:p>
      <w:pPr>
        <w:pStyle w:val="ListParagraph"/>
        <w:numPr>
          <w:ilvl w:val="0"/>
          <w:numId w:val="4"/>
        </w:numPr>
        <w:tabs>
          <w:tab w:pos="746" w:val="left" w:leader="none"/>
          <w:tab w:pos="748" w:val="left" w:leader="none"/>
        </w:tabs>
        <w:spacing w:line="283" w:lineRule="auto" w:before="1" w:after="0"/>
        <w:ind w:left="748" w:right="404" w:hanging="339"/>
        <w:jc w:val="both"/>
        <w:rPr>
          <w:sz w:val="22"/>
        </w:rPr>
      </w:pPr>
      <w:r>
        <w:rPr>
          <w:b/>
          <w:sz w:val="22"/>
        </w:rPr>
        <w:t>(a) </w:t>
      </w:r>
      <w:r>
        <w:rPr>
          <w:sz w:val="22"/>
        </w:rPr>
        <w:t>Candidates must be qualified for the paper applied and in possession of all certificates as on the last date prescribed in the notification for submission of application.</w:t>
      </w:r>
    </w:p>
    <w:p>
      <w:pPr>
        <w:pStyle w:val="BodyText"/>
        <w:spacing w:line="283" w:lineRule="auto" w:before="1"/>
        <w:ind w:left="748" w:right="402"/>
        <w:jc w:val="both"/>
      </w:pPr>
      <w:r>
        <w:rPr>
          <w:b/>
        </w:rPr>
        <w:t>(b) </w:t>
      </w:r>
      <w:r>
        <w:rPr/>
        <w:t>The candidates, those who are pursuing/studying final semester</w:t>
      </w:r>
      <w:r>
        <w:rPr>
          <w:spacing w:val="40"/>
        </w:rPr>
        <w:t> </w:t>
      </w:r>
      <w:r>
        <w:rPr/>
        <w:t>of Diploma in Elementary Education (or) D.Ed in Special Education</w:t>
      </w:r>
      <w:r>
        <w:rPr>
          <w:spacing w:val="40"/>
        </w:rPr>
        <w:t> </w:t>
      </w:r>
      <w:r>
        <w:rPr/>
        <w:t>(or) its equivalent, Bachelor of Education (or) B.Ed. in Special Education (or)</w:t>
      </w:r>
      <w:r>
        <w:rPr>
          <w:spacing w:val="-3"/>
        </w:rPr>
        <w:t> </w:t>
      </w:r>
      <w:r>
        <w:rPr/>
        <w:t>its equivalent</w:t>
      </w:r>
      <w:r>
        <w:rPr>
          <w:spacing w:val="-4"/>
        </w:rPr>
        <w:t> </w:t>
      </w:r>
      <w:r>
        <w:rPr/>
        <w:t>etc., are also</w:t>
      </w:r>
      <w:r>
        <w:rPr>
          <w:spacing w:val="-3"/>
        </w:rPr>
        <w:t> </w:t>
      </w:r>
      <w:r>
        <w:rPr/>
        <w:t>eligible</w:t>
      </w:r>
      <w:r>
        <w:rPr>
          <w:spacing w:val="-2"/>
        </w:rPr>
        <w:t> </w:t>
      </w:r>
      <w:r>
        <w:rPr/>
        <w:t>to</w:t>
      </w:r>
      <w:r>
        <w:rPr>
          <w:spacing w:val="-3"/>
        </w:rPr>
        <w:t> </w:t>
      </w:r>
      <w:r>
        <w:rPr/>
        <w:t>appear</w:t>
      </w:r>
      <w:r>
        <w:rPr>
          <w:spacing w:val="-3"/>
        </w:rPr>
        <w:t> </w:t>
      </w:r>
      <w:r>
        <w:rPr/>
        <w:t>for APTET examination subject to the condition that the candidates cannot appear for Teacher Recruitment</w:t>
      </w:r>
      <w:r>
        <w:rPr>
          <w:spacing w:val="-2"/>
        </w:rPr>
        <w:t> </w:t>
      </w:r>
      <w:r>
        <w:rPr/>
        <w:t>Test</w:t>
      </w:r>
      <w:r>
        <w:rPr>
          <w:spacing w:val="-4"/>
        </w:rPr>
        <w:t> </w:t>
      </w:r>
      <w:r>
        <w:rPr/>
        <w:t>(TRT)</w:t>
      </w:r>
      <w:r>
        <w:rPr>
          <w:spacing w:val="-2"/>
        </w:rPr>
        <w:t> </w:t>
      </w:r>
      <w:r>
        <w:rPr/>
        <w:t>with</w:t>
      </w:r>
      <w:r>
        <w:rPr>
          <w:spacing w:val="-5"/>
        </w:rPr>
        <w:t> </w:t>
      </w:r>
      <w:r>
        <w:rPr/>
        <w:t>this APTET certificate, unless the candidates acquire requisite qualifications.</w:t>
      </w:r>
    </w:p>
    <w:p>
      <w:pPr>
        <w:pStyle w:val="BodyText"/>
        <w:spacing w:line="283" w:lineRule="auto"/>
        <w:ind w:left="748" w:right="404"/>
        <w:jc w:val="both"/>
      </w:pPr>
      <w:r>
        <w:rPr>
          <w:b/>
        </w:rPr>
        <w:t>Note: </w:t>
      </w:r>
      <w:r>
        <w:rPr/>
        <w:t>Mere qualification in APTET shall not confer any right to appear TRT without prescribed qualifications.</w:t>
      </w:r>
    </w:p>
    <w:p>
      <w:pPr>
        <w:pStyle w:val="BodyText"/>
        <w:spacing w:before="44"/>
      </w:pPr>
    </w:p>
    <w:p>
      <w:pPr>
        <w:pStyle w:val="ListParagraph"/>
        <w:numPr>
          <w:ilvl w:val="0"/>
          <w:numId w:val="4"/>
        </w:numPr>
        <w:tabs>
          <w:tab w:pos="748" w:val="left" w:leader="none"/>
        </w:tabs>
        <w:spacing w:line="283" w:lineRule="auto" w:before="0" w:after="0"/>
        <w:ind w:left="748" w:right="404" w:hanging="339"/>
        <w:jc w:val="both"/>
        <w:rPr>
          <w:sz w:val="22"/>
        </w:rPr>
      </w:pPr>
      <w:r>
        <w:rPr>
          <w:sz w:val="22"/>
        </w:rPr>
        <w:t>A Diploma/ Degree course in Teacher Education recognized by the National Council for Teacher Education (NCTE) only shall be considered. However, in case of Diploma in Education (Special Education) and B.Ed. (Special Education), a course recognized by the Rehabilitation Council of India (RCI) only shall be considered.</w:t>
      </w:r>
    </w:p>
    <w:p>
      <w:pPr>
        <w:pStyle w:val="BodyText"/>
        <w:spacing w:before="49"/>
      </w:pPr>
    </w:p>
    <w:p>
      <w:pPr>
        <w:pStyle w:val="ListParagraph"/>
        <w:numPr>
          <w:ilvl w:val="0"/>
          <w:numId w:val="4"/>
        </w:numPr>
        <w:tabs>
          <w:tab w:pos="746" w:val="left" w:leader="none"/>
          <w:tab w:pos="748" w:val="left" w:leader="none"/>
        </w:tabs>
        <w:spacing w:line="283" w:lineRule="auto" w:before="0" w:after="0"/>
        <w:ind w:left="748" w:right="403" w:hanging="339"/>
        <w:jc w:val="both"/>
        <w:rPr>
          <w:sz w:val="22"/>
        </w:rPr>
      </w:pPr>
      <w:r>
        <w:rPr>
          <w:sz w:val="22"/>
        </w:rPr>
        <w:t>Intermediate</w:t>
      </w:r>
      <w:r>
        <w:rPr>
          <w:spacing w:val="40"/>
          <w:sz w:val="22"/>
        </w:rPr>
        <w:t> </w:t>
      </w:r>
      <w:r>
        <w:rPr>
          <w:sz w:val="22"/>
        </w:rPr>
        <w:t>qualification</w:t>
      </w:r>
      <w:r>
        <w:rPr>
          <w:spacing w:val="40"/>
          <w:sz w:val="22"/>
        </w:rPr>
        <w:t> </w:t>
      </w:r>
      <w:r>
        <w:rPr>
          <w:sz w:val="22"/>
        </w:rPr>
        <w:t>of</w:t>
      </w:r>
      <w:r>
        <w:rPr>
          <w:spacing w:val="40"/>
          <w:sz w:val="22"/>
        </w:rPr>
        <w:t> </w:t>
      </w:r>
      <w:r>
        <w:rPr>
          <w:sz w:val="22"/>
        </w:rPr>
        <w:t>Board</w:t>
      </w:r>
      <w:r>
        <w:rPr>
          <w:spacing w:val="40"/>
          <w:sz w:val="22"/>
        </w:rPr>
        <w:t> </w:t>
      </w:r>
      <w:r>
        <w:rPr>
          <w:sz w:val="22"/>
        </w:rPr>
        <w:t>of</w:t>
      </w:r>
      <w:r>
        <w:rPr>
          <w:spacing w:val="40"/>
          <w:sz w:val="22"/>
        </w:rPr>
        <w:t> </w:t>
      </w:r>
      <w:r>
        <w:rPr>
          <w:sz w:val="22"/>
        </w:rPr>
        <w:t>Intermediate</w:t>
      </w:r>
      <w:r>
        <w:rPr>
          <w:spacing w:val="40"/>
          <w:sz w:val="22"/>
        </w:rPr>
        <w:t> </w:t>
      </w:r>
      <w:r>
        <w:rPr>
          <w:sz w:val="22"/>
        </w:rPr>
        <w:t>Education</w:t>
      </w:r>
      <w:r>
        <w:rPr>
          <w:spacing w:val="40"/>
          <w:sz w:val="22"/>
        </w:rPr>
        <w:t> </w:t>
      </w:r>
      <w:r>
        <w:rPr>
          <w:sz w:val="22"/>
        </w:rPr>
        <w:t>(BIE) of Andhra Pradesh State (or) its equivalent as recognized by Board of Intermediate</w:t>
      </w:r>
      <w:r>
        <w:rPr>
          <w:spacing w:val="65"/>
          <w:sz w:val="22"/>
        </w:rPr>
        <w:t> </w:t>
      </w:r>
      <w:r>
        <w:rPr>
          <w:sz w:val="22"/>
        </w:rPr>
        <w:t>Education</w:t>
      </w:r>
      <w:r>
        <w:rPr>
          <w:spacing w:val="65"/>
          <w:sz w:val="22"/>
        </w:rPr>
        <w:t> </w:t>
      </w:r>
      <w:r>
        <w:rPr>
          <w:sz w:val="22"/>
        </w:rPr>
        <w:t>(BIE),</w:t>
      </w:r>
      <w:r>
        <w:rPr>
          <w:spacing w:val="40"/>
          <w:sz w:val="22"/>
        </w:rPr>
        <w:t> </w:t>
      </w:r>
      <w:r>
        <w:rPr>
          <w:sz w:val="22"/>
        </w:rPr>
        <w:t>Andhra</w:t>
      </w:r>
      <w:r>
        <w:rPr>
          <w:spacing w:val="67"/>
          <w:sz w:val="22"/>
        </w:rPr>
        <w:t> </w:t>
      </w:r>
      <w:r>
        <w:rPr>
          <w:sz w:val="22"/>
        </w:rPr>
        <w:t>Pradesh</w:t>
      </w:r>
      <w:r>
        <w:rPr>
          <w:spacing w:val="40"/>
          <w:sz w:val="22"/>
        </w:rPr>
        <w:t> </w:t>
      </w:r>
      <w:r>
        <w:rPr>
          <w:sz w:val="22"/>
        </w:rPr>
        <w:t>State</w:t>
      </w:r>
      <w:r>
        <w:rPr>
          <w:spacing w:val="64"/>
          <w:sz w:val="22"/>
        </w:rPr>
        <w:t> </w:t>
      </w:r>
      <w:r>
        <w:rPr>
          <w:sz w:val="22"/>
        </w:rPr>
        <w:t>only</w:t>
      </w:r>
      <w:r>
        <w:rPr>
          <w:spacing w:val="65"/>
          <w:sz w:val="22"/>
        </w:rPr>
        <w:t> </w:t>
      </w:r>
      <w:r>
        <w:rPr>
          <w:sz w:val="22"/>
        </w:rPr>
        <w:t>shall</w:t>
      </w:r>
      <w:r>
        <w:rPr>
          <w:spacing w:val="64"/>
          <w:sz w:val="22"/>
        </w:rPr>
        <w:t> </w:t>
      </w:r>
      <w:r>
        <w:rPr>
          <w:sz w:val="22"/>
        </w:rPr>
        <w:t>be</w:t>
      </w:r>
    </w:p>
    <w:p>
      <w:pPr>
        <w:pStyle w:val="ListParagraph"/>
        <w:spacing w:after="0" w:line="283" w:lineRule="auto"/>
        <w:jc w:val="both"/>
        <w:rPr>
          <w:sz w:val="22"/>
        </w:rPr>
        <w:sectPr>
          <w:pgSz w:w="12240" w:h="15840"/>
          <w:pgMar w:header="0" w:footer="942" w:top="1280" w:bottom="1140" w:left="1800" w:right="1440"/>
        </w:sectPr>
      </w:pPr>
    </w:p>
    <w:p>
      <w:pPr>
        <w:pStyle w:val="BodyText"/>
        <w:spacing w:line="283" w:lineRule="auto" w:before="80"/>
        <w:ind w:left="748" w:right="402"/>
        <w:jc w:val="both"/>
      </w:pPr>
      <w:r>
        <w:rPr/>
        <w:t>considered.</w:t>
      </w:r>
      <w:r>
        <w:rPr>
          <w:spacing w:val="40"/>
        </w:rPr>
        <w:t> </w:t>
      </w:r>
      <w:r>
        <w:rPr/>
        <w:t>Graduation/Post</w:t>
      </w:r>
      <w:r>
        <w:rPr>
          <w:spacing w:val="40"/>
        </w:rPr>
        <w:t> </w:t>
      </w:r>
      <w:r>
        <w:rPr/>
        <w:t>Graduation</w:t>
      </w:r>
      <w:r>
        <w:rPr>
          <w:spacing w:val="40"/>
        </w:rPr>
        <w:t> </w:t>
      </w:r>
      <w:r>
        <w:rPr/>
        <w:t>of</w:t>
      </w:r>
      <w:r>
        <w:rPr>
          <w:spacing w:val="40"/>
        </w:rPr>
        <w:t> </w:t>
      </w:r>
      <w:r>
        <w:rPr/>
        <w:t>a</w:t>
      </w:r>
      <w:r>
        <w:rPr>
          <w:spacing w:val="40"/>
        </w:rPr>
        <w:t> </w:t>
      </w:r>
      <w:r>
        <w:rPr/>
        <w:t>University</w:t>
      </w:r>
      <w:r>
        <w:rPr>
          <w:spacing w:val="40"/>
        </w:rPr>
        <w:t> </w:t>
      </w:r>
      <w:r>
        <w:rPr/>
        <w:t>Recognized by UGC only shall be considered.</w:t>
      </w:r>
    </w:p>
    <w:p>
      <w:pPr>
        <w:pStyle w:val="BodyText"/>
        <w:spacing w:before="73"/>
      </w:pPr>
    </w:p>
    <w:p>
      <w:pPr>
        <w:pStyle w:val="ListParagraph"/>
        <w:numPr>
          <w:ilvl w:val="0"/>
          <w:numId w:val="2"/>
        </w:numPr>
        <w:tabs>
          <w:tab w:pos="735" w:val="left" w:leader="none"/>
        </w:tabs>
        <w:spacing w:line="240" w:lineRule="auto" w:before="0" w:after="0"/>
        <w:ind w:left="735" w:right="0" w:hanging="531"/>
        <w:jc w:val="left"/>
        <w:rPr>
          <w:b/>
          <w:sz w:val="24"/>
        </w:rPr>
      </w:pPr>
      <w:r>
        <w:rPr>
          <w:b/>
          <w:sz w:val="24"/>
        </w:rPr>
        <w:t>Structure,</w:t>
      </w:r>
      <w:r>
        <w:rPr>
          <w:b/>
          <w:spacing w:val="18"/>
          <w:sz w:val="24"/>
        </w:rPr>
        <w:t> </w:t>
      </w:r>
      <w:r>
        <w:rPr>
          <w:b/>
          <w:sz w:val="24"/>
        </w:rPr>
        <w:t>Content</w:t>
      </w:r>
      <w:r>
        <w:rPr>
          <w:b/>
          <w:spacing w:val="17"/>
          <w:sz w:val="24"/>
        </w:rPr>
        <w:t> </w:t>
      </w:r>
      <w:r>
        <w:rPr>
          <w:b/>
          <w:sz w:val="24"/>
        </w:rPr>
        <w:t>and</w:t>
      </w:r>
      <w:r>
        <w:rPr>
          <w:b/>
          <w:spacing w:val="22"/>
          <w:sz w:val="24"/>
        </w:rPr>
        <w:t> </w:t>
      </w:r>
      <w:r>
        <w:rPr>
          <w:b/>
          <w:sz w:val="24"/>
        </w:rPr>
        <w:t>Syllabus</w:t>
      </w:r>
      <w:r>
        <w:rPr>
          <w:b/>
          <w:spacing w:val="22"/>
          <w:sz w:val="24"/>
        </w:rPr>
        <w:t> </w:t>
      </w:r>
      <w:r>
        <w:rPr>
          <w:b/>
          <w:sz w:val="24"/>
        </w:rPr>
        <w:t>of</w:t>
      </w:r>
      <w:r>
        <w:rPr>
          <w:b/>
          <w:spacing w:val="24"/>
          <w:sz w:val="24"/>
        </w:rPr>
        <w:t> </w:t>
      </w:r>
      <w:r>
        <w:rPr>
          <w:b/>
          <w:sz w:val="22"/>
        </w:rPr>
        <w:t>APTET-OCTOBER-</w:t>
      </w:r>
      <w:r>
        <w:rPr>
          <w:b/>
          <w:spacing w:val="-2"/>
          <w:sz w:val="22"/>
        </w:rPr>
        <w:t>2025:</w:t>
      </w:r>
    </w:p>
    <w:p>
      <w:pPr>
        <w:pStyle w:val="BodyText"/>
        <w:spacing w:before="125"/>
        <w:rPr>
          <w:b/>
          <w:sz w:val="24"/>
        </w:rPr>
      </w:pPr>
    </w:p>
    <w:p>
      <w:pPr>
        <w:pStyle w:val="Heading1"/>
        <w:numPr>
          <w:ilvl w:val="0"/>
          <w:numId w:val="5"/>
        </w:numPr>
        <w:tabs>
          <w:tab w:pos="810" w:val="left" w:leader="none"/>
        </w:tabs>
        <w:spacing w:line="240" w:lineRule="auto" w:before="0" w:after="0"/>
        <w:ind w:left="810" w:right="0" w:hanging="398"/>
        <w:jc w:val="both"/>
      </w:pPr>
      <w:r>
        <w:rPr/>
        <w:t>Structure</w:t>
      </w:r>
      <w:r>
        <w:rPr>
          <w:spacing w:val="12"/>
        </w:rPr>
        <w:t> </w:t>
      </w:r>
      <w:r>
        <w:rPr/>
        <w:t>and</w:t>
      </w:r>
      <w:r>
        <w:rPr>
          <w:spacing w:val="14"/>
        </w:rPr>
        <w:t> </w:t>
      </w:r>
      <w:r>
        <w:rPr/>
        <w:t>Content</w:t>
      </w:r>
      <w:r>
        <w:rPr>
          <w:spacing w:val="12"/>
        </w:rPr>
        <w:t> </w:t>
      </w:r>
      <w:r>
        <w:rPr/>
        <w:t>of</w:t>
      </w:r>
      <w:r>
        <w:rPr>
          <w:spacing w:val="14"/>
        </w:rPr>
        <w:t> </w:t>
      </w:r>
      <w:r>
        <w:rPr/>
        <w:t>Paper-</w:t>
      </w:r>
      <w:r>
        <w:rPr>
          <w:spacing w:val="14"/>
        </w:rPr>
        <w:t> </w:t>
      </w:r>
      <w:r>
        <w:rPr/>
        <w:t>1A</w:t>
      </w:r>
      <w:r>
        <w:rPr>
          <w:spacing w:val="14"/>
        </w:rPr>
        <w:t> </w:t>
      </w:r>
      <w:r>
        <w:rPr/>
        <w:t>&amp;</w:t>
      </w:r>
      <w:r>
        <w:rPr>
          <w:spacing w:val="14"/>
        </w:rPr>
        <w:t> </w:t>
      </w:r>
      <w:r>
        <w:rPr/>
        <w:t>Paper-</w:t>
      </w:r>
      <w:r>
        <w:rPr>
          <w:spacing w:val="14"/>
        </w:rPr>
        <w:t> </w:t>
      </w:r>
      <w:r>
        <w:rPr>
          <w:spacing w:val="-5"/>
        </w:rPr>
        <w:t>1B:</w:t>
      </w:r>
    </w:p>
    <w:p>
      <w:pPr>
        <w:pStyle w:val="BodyText"/>
        <w:spacing w:line="283" w:lineRule="auto" w:before="50"/>
        <w:ind w:left="736" w:right="461"/>
        <w:jc w:val="both"/>
        <w:rPr>
          <w:sz w:val="20"/>
        </w:rPr>
      </w:pPr>
      <w:r>
        <w:rPr/>
        <w:t>The structure and content of each part of Paper- 1A &amp; Paper- 1B of APTET-OCTOBER-2025 and the breakup of the total 150 marks</w:t>
      </w:r>
      <w:r>
        <w:rPr>
          <w:spacing w:val="40"/>
        </w:rPr>
        <w:t> </w:t>
      </w:r>
      <w:r>
        <w:rPr/>
        <w:t>among various parts of the paper are given in the Information Bulletin. The details of marks weightage criteria procedure are given in the Information Bulletin</w:t>
      </w:r>
      <w:r>
        <w:rPr>
          <w:sz w:val="20"/>
        </w:rPr>
        <w:t>.</w:t>
      </w:r>
    </w:p>
    <w:p>
      <w:pPr>
        <w:pStyle w:val="BodyText"/>
        <w:spacing w:before="20"/>
      </w:pPr>
    </w:p>
    <w:p>
      <w:pPr>
        <w:pStyle w:val="Heading1"/>
        <w:numPr>
          <w:ilvl w:val="0"/>
          <w:numId w:val="5"/>
        </w:numPr>
        <w:tabs>
          <w:tab w:pos="810" w:val="left" w:leader="none"/>
        </w:tabs>
        <w:spacing w:line="240" w:lineRule="auto" w:before="0" w:after="0"/>
        <w:ind w:left="810" w:right="0" w:hanging="398"/>
        <w:jc w:val="both"/>
      </w:pPr>
      <w:r>
        <w:rPr/>
        <w:t>Structure</w:t>
      </w:r>
      <w:r>
        <w:rPr>
          <w:spacing w:val="12"/>
        </w:rPr>
        <w:t> </w:t>
      </w:r>
      <w:r>
        <w:rPr/>
        <w:t>and</w:t>
      </w:r>
      <w:r>
        <w:rPr>
          <w:spacing w:val="13"/>
        </w:rPr>
        <w:t> </w:t>
      </w:r>
      <w:r>
        <w:rPr/>
        <w:t>Content</w:t>
      </w:r>
      <w:r>
        <w:rPr>
          <w:spacing w:val="14"/>
        </w:rPr>
        <w:t> </w:t>
      </w:r>
      <w:r>
        <w:rPr/>
        <w:t>of</w:t>
      </w:r>
      <w:r>
        <w:rPr>
          <w:spacing w:val="16"/>
        </w:rPr>
        <w:t> </w:t>
      </w:r>
      <w:r>
        <w:rPr/>
        <w:t>Paper-</w:t>
      </w:r>
      <w:r>
        <w:rPr>
          <w:spacing w:val="13"/>
        </w:rPr>
        <w:t> </w:t>
      </w:r>
      <w:r>
        <w:rPr/>
        <w:t>2A</w:t>
      </w:r>
      <w:r>
        <w:rPr>
          <w:spacing w:val="13"/>
        </w:rPr>
        <w:t> </w:t>
      </w:r>
      <w:r>
        <w:rPr/>
        <w:t>&amp;</w:t>
      </w:r>
      <w:r>
        <w:rPr>
          <w:spacing w:val="13"/>
        </w:rPr>
        <w:t> </w:t>
      </w:r>
      <w:r>
        <w:rPr/>
        <w:t>Paper-</w:t>
      </w:r>
      <w:r>
        <w:rPr>
          <w:spacing w:val="13"/>
        </w:rPr>
        <w:t> </w:t>
      </w:r>
      <w:r>
        <w:rPr>
          <w:spacing w:val="-5"/>
        </w:rPr>
        <w:t>2B</w:t>
      </w:r>
    </w:p>
    <w:p>
      <w:pPr>
        <w:pStyle w:val="BodyText"/>
        <w:spacing w:before="96"/>
        <w:rPr>
          <w:b/>
        </w:rPr>
      </w:pPr>
    </w:p>
    <w:p>
      <w:pPr>
        <w:pStyle w:val="BodyText"/>
        <w:spacing w:line="283" w:lineRule="auto"/>
        <w:ind w:left="736" w:right="461"/>
        <w:jc w:val="both"/>
      </w:pPr>
      <w:r>
        <w:rPr/>
        <w:t>The structure and content of each part of Paper- 2A &amp; Paper- 2B of the APTET-OCTOBER-2025 and the breakup of the total 150 marks among various parts of the paper are given in the Information Bulletin. The detailed marks and weightage criteria procedure are given in the Information Bulletin.</w:t>
      </w:r>
    </w:p>
    <w:p>
      <w:pPr>
        <w:pStyle w:val="BodyText"/>
        <w:spacing w:before="46"/>
      </w:pPr>
    </w:p>
    <w:p>
      <w:pPr>
        <w:pStyle w:val="Heading1"/>
        <w:numPr>
          <w:ilvl w:val="0"/>
          <w:numId w:val="5"/>
        </w:numPr>
        <w:tabs>
          <w:tab w:pos="810" w:val="left" w:leader="none"/>
        </w:tabs>
        <w:spacing w:line="240" w:lineRule="auto" w:before="1" w:after="0"/>
        <w:ind w:left="810" w:right="0" w:hanging="398"/>
        <w:jc w:val="both"/>
      </w:pPr>
      <w:r>
        <w:rPr>
          <w:spacing w:val="-2"/>
        </w:rPr>
        <w:t>Syllabus:</w:t>
      </w:r>
    </w:p>
    <w:p>
      <w:pPr>
        <w:pStyle w:val="BodyText"/>
        <w:spacing w:before="96"/>
        <w:rPr>
          <w:b/>
        </w:rPr>
      </w:pPr>
    </w:p>
    <w:p>
      <w:pPr>
        <w:pStyle w:val="BodyText"/>
        <w:spacing w:line="283" w:lineRule="auto"/>
        <w:ind w:left="736" w:right="465"/>
        <w:jc w:val="both"/>
        <w:rPr>
          <w:sz w:val="20"/>
        </w:rPr>
      </w:pPr>
      <w:r>
        <w:rPr/>
        <w:t>Syllabus for Paper-1A &amp; 1B and Paper-2A &amp; 2B of APTET-OCTOBER- 2025 can be downloaded from the official website</w:t>
      </w:r>
      <w:r>
        <w:rPr>
          <w:spacing w:val="40"/>
        </w:rPr>
        <w:t> </w:t>
      </w:r>
      <w:hyperlink r:id="rId6">
        <w:r>
          <w:rPr>
            <w:color w:val="0000FF"/>
            <w:spacing w:val="-2"/>
            <w:u w:val="single" w:color="0000FF"/>
          </w:rPr>
          <w:t>http://cse.ap.gov.in</w:t>
        </w:r>
        <w:r>
          <w:rPr>
            <w:spacing w:val="-2"/>
            <w:sz w:val="20"/>
          </w:rPr>
          <w:t>.</w:t>
        </w:r>
      </w:hyperlink>
    </w:p>
    <w:p>
      <w:pPr>
        <w:pStyle w:val="BodyText"/>
      </w:pPr>
    </w:p>
    <w:p>
      <w:pPr>
        <w:pStyle w:val="BodyText"/>
        <w:spacing w:before="69"/>
      </w:pPr>
    </w:p>
    <w:p>
      <w:pPr>
        <w:pStyle w:val="ListParagraph"/>
        <w:numPr>
          <w:ilvl w:val="0"/>
          <w:numId w:val="2"/>
        </w:numPr>
        <w:tabs>
          <w:tab w:pos="736" w:val="left" w:leader="none"/>
        </w:tabs>
        <w:spacing w:line="283" w:lineRule="auto" w:before="0" w:after="0"/>
        <w:ind w:left="736" w:right="404" w:hanging="533"/>
        <w:jc w:val="both"/>
        <w:rPr>
          <w:b/>
          <w:sz w:val="22"/>
        </w:rPr>
      </w:pPr>
      <w:r>
        <w:rPr>
          <w:sz w:val="22"/>
        </w:rPr>
        <w:t>The candidate must personally complete all sections of the application form and thoroughly review the information before submission. Candidates have opportunity to make corrections before final submission and fee payment through payment gateway. No option to edit the form will be provided after submission. The candidate will be solely responsible for the accuracy of the information provided.</w:t>
      </w:r>
    </w:p>
    <w:p>
      <w:pPr>
        <w:pStyle w:val="BodyText"/>
      </w:pPr>
    </w:p>
    <w:p>
      <w:pPr>
        <w:pStyle w:val="BodyText"/>
        <w:spacing w:before="95"/>
      </w:pPr>
    </w:p>
    <w:p>
      <w:pPr>
        <w:pStyle w:val="Heading1"/>
        <w:numPr>
          <w:ilvl w:val="0"/>
          <w:numId w:val="2"/>
        </w:numPr>
        <w:tabs>
          <w:tab w:pos="736" w:val="left" w:leader="none"/>
        </w:tabs>
        <w:spacing w:line="283" w:lineRule="auto" w:before="0" w:after="0"/>
        <w:ind w:left="736" w:right="405" w:hanging="533"/>
        <w:jc w:val="both"/>
      </w:pPr>
      <w:r>
        <w:rPr/>
        <w:t>Pass Criteria in TET Paper- 1A, Paper- 1B &amp; Paper- 2A, Paper- </w:t>
      </w:r>
      <w:r>
        <w:rPr>
          <w:spacing w:val="-6"/>
        </w:rPr>
        <w:t>2B</w:t>
      </w:r>
    </w:p>
    <w:p>
      <w:pPr>
        <w:pStyle w:val="BodyText"/>
        <w:spacing w:line="283" w:lineRule="auto" w:before="156"/>
        <w:ind w:left="736" w:right="465"/>
        <w:jc w:val="both"/>
      </w:pPr>
      <w:r>
        <w:rPr/>
        <w:t>APTET-OCTOBER-2025 tentative results will be declared after completion of examination. However, the final result will be given after final key as per the schedule. The criteria for considering pass marks in APTET-OCTOBER-2025 is as follows: (Total Marks-150)</w:t>
      </w:r>
    </w:p>
    <w:p>
      <w:pPr>
        <w:pStyle w:val="BodyText"/>
        <w:spacing w:after="0" w:line="283" w:lineRule="auto"/>
        <w:jc w:val="both"/>
        <w:sectPr>
          <w:pgSz w:w="12240" w:h="15840"/>
          <w:pgMar w:header="0" w:footer="942" w:top="1280" w:bottom="1140" w:left="1800" w:right="1440"/>
        </w:sectPr>
      </w:pPr>
    </w:p>
    <w:p>
      <w:pPr>
        <w:pStyle w:val="BodyText"/>
        <w:spacing w:before="4"/>
        <w:rPr>
          <w:sz w:val="2"/>
        </w:rPr>
      </w:pPr>
    </w:p>
    <w:tbl>
      <w:tblPr>
        <w:tblW w:w="0" w:type="auto"/>
        <w:jc w:val="left"/>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28"/>
        <w:gridCol w:w="2250"/>
        <w:gridCol w:w="2671"/>
        <w:gridCol w:w="2526"/>
      </w:tblGrid>
      <w:tr>
        <w:trPr>
          <w:trHeight w:val="413" w:hRule="atLeast"/>
        </w:trPr>
        <w:tc>
          <w:tcPr>
            <w:tcW w:w="1028" w:type="dxa"/>
          </w:tcPr>
          <w:p>
            <w:pPr>
              <w:pStyle w:val="TableParagraph"/>
              <w:spacing w:before="5"/>
              <w:ind w:left="137"/>
              <w:jc w:val="center"/>
              <w:rPr>
                <w:b/>
                <w:sz w:val="22"/>
              </w:rPr>
            </w:pPr>
            <w:r>
              <w:rPr>
                <w:b/>
                <w:spacing w:val="-4"/>
                <w:sz w:val="22"/>
              </w:rPr>
              <w:t>S.No</w:t>
            </w:r>
          </w:p>
        </w:tc>
        <w:tc>
          <w:tcPr>
            <w:tcW w:w="2250" w:type="dxa"/>
          </w:tcPr>
          <w:p>
            <w:pPr>
              <w:pStyle w:val="TableParagraph"/>
              <w:spacing w:before="56"/>
              <w:ind w:left="250"/>
              <w:rPr>
                <w:b/>
                <w:sz w:val="22"/>
              </w:rPr>
            </w:pPr>
            <w:r>
              <w:rPr>
                <w:b/>
                <w:spacing w:val="-2"/>
                <w:sz w:val="22"/>
              </w:rPr>
              <w:t>Community</w:t>
            </w:r>
          </w:p>
        </w:tc>
        <w:tc>
          <w:tcPr>
            <w:tcW w:w="2671" w:type="dxa"/>
          </w:tcPr>
          <w:p>
            <w:pPr>
              <w:pStyle w:val="TableParagraph"/>
              <w:spacing w:before="56"/>
              <w:ind w:left="134"/>
              <w:rPr>
                <w:b/>
                <w:sz w:val="22"/>
              </w:rPr>
            </w:pPr>
            <w:r>
              <w:rPr>
                <w:b/>
                <w:sz w:val="22"/>
              </w:rPr>
              <w:t>Pass</w:t>
            </w:r>
            <w:r>
              <w:rPr>
                <w:b/>
                <w:spacing w:val="16"/>
                <w:sz w:val="22"/>
              </w:rPr>
              <w:t> </w:t>
            </w:r>
            <w:r>
              <w:rPr>
                <w:b/>
                <w:spacing w:val="-2"/>
                <w:sz w:val="22"/>
              </w:rPr>
              <w:t>Percentage</w:t>
            </w:r>
          </w:p>
        </w:tc>
        <w:tc>
          <w:tcPr>
            <w:tcW w:w="2526" w:type="dxa"/>
          </w:tcPr>
          <w:p>
            <w:pPr>
              <w:pStyle w:val="TableParagraph"/>
              <w:spacing w:before="5"/>
              <w:ind w:left="398"/>
              <w:rPr>
                <w:b/>
                <w:sz w:val="22"/>
              </w:rPr>
            </w:pPr>
            <w:r>
              <w:rPr>
                <w:b/>
                <w:sz w:val="22"/>
              </w:rPr>
              <w:t>Pass</w:t>
            </w:r>
            <w:r>
              <w:rPr>
                <w:b/>
                <w:spacing w:val="14"/>
                <w:sz w:val="22"/>
              </w:rPr>
              <w:t> </w:t>
            </w:r>
            <w:r>
              <w:rPr>
                <w:b/>
                <w:spacing w:val="-2"/>
                <w:sz w:val="22"/>
              </w:rPr>
              <w:t>Marks</w:t>
            </w:r>
          </w:p>
        </w:tc>
      </w:tr>
      <w:tr>
        <w:trPr>
          <w:trHeight w:val="407" w:hRule="atLeast"/>
        </w:trPr>
        <w:tc>
          <w:tcPr>
            <w:tcW w:w="1028" w:type="dxa"/>
          </w:tcPr>
          <w:p>
            <w:pPr>
              <w:pStyle w:val="TableParagraph"/>
              <w:ind w:left="137"/>
              <w:jc w:val="center"/>
              <w:rPr>
                <w:sz w:val="22"/>
              </w:rPr>
            </w:pPr>
            <w:r>
              <w:rPr>
                <w:spacing w:val="-10"/>
                <w:sz w:val="22"/>
              </w:rPr>
              <w:t>1</w:t>
            </w:r>
          </w:p>
        </w:tc>
        <w:tc>
          <w:tcPr>
            <w:tcW w:w="2250" w:type="dxa"/>
          </w:tcPr>
          <w:p>
            <w:pPr>
              <w:pStyle w:val="TableParagraph"/>
              <w:ind w:left="142"/>
              <w:rPr>
                <w:sz w:val="22"/>
              </w:rPr>
            </w:pPr>
            <w:r>
              <w:rPr>
                <w:sz w:val="22"/>
              </w:rPr>
              <w:t>OC-</w:t>
            </w:r>
            <w:r>
              <w:rPr>
                <w:spacing w:val="-5"/>
                <w:sz w:val="22"/>
              </w:rPr>
              <w:t>EWS</w:t>
            </w:r>
          </w:p>
        </w:tc>
        <w:tc>
          <w:tcPr>
            <w:tcW w:w="2671" w:type="dxa"/>
          </w:tcPr>
          <w:p>
            <w:pPr>
              <w:pStyle w:val="TableParagraph"/>
              <w:ind w:left="141"/>
              <w:rPr>
                <w:sz w:val="22"/>
              </w:rPr>
            </w:pPr>
            <w:r>
              <w:rPr>
                <w:sz w:val="22"/>
              </w:rPr>
              <w:t>60%</w:t>
            </w:r>
            <w:r>
              <w:rPr>
                <w:spacing w:val="14"/>
                <w:sz w:val="22"/>
              </w:rPr>
              <w:t> </w:t>
            </w:r>
            <w:r>
              <w:rPr>
                <w:sz w:val="22"/>
              </w:rPr>
              <w:t>and</w:t>
            </w:r>
            <w:r>
              <w:rPr>
                <w:spacing w:val="14"/>
                <w:sz w:val="22"/>
              </w:rPr>
              <w:t> </w:t>
            </w:r>
            <w:r>
              <w:rPr>
                <w:spacing w:val="-2"/>
                <w:sz w:val="22"/>
              </w:rPr>
              <w:t>above</w:t>
            </w:r>
          </w:p>
        </w:tc>
        <w:tc>
          <w:tcPr>
            <w:tcW w:w="2526" w:type="dxa"/>
          </w:tcPr>
          <w:p>
            <w:pPr>
              <w:pStyle w:val="TableParagraph"/>
              <w:ind w:left="0" w:right="59"/>
              <w:jc w:val="right"/>
              <w:rPr>
                <w:sz w:val="22"/>
              </w:rPr>
            </w:pPr>
            <w:r>
              <w:rPr>
                <w:sz w:val="22"/>
              </w:rPr>
              <w:t>90</w:t>
            </w:r>
            <w:r>
              <w:rPr>
                <w:spacing w:val="12"/>
                <w:sz w:val="22"/>
              </w:rPr>
              <w:t> </w:t>
            </w:r>
            <w:r>
              <w:rPr>
                <w:sz w:val="22"/>
              </w:rPr>
              <w:t>Marks</w:t>
            </w:r>
            <w:r>
              <w:rPr>
                <w:spacing w:val="15"/>
                <w:sz w:val="22"/>
              </w:rPr>
              <w:t> </w:t>
            </w:r>
            <w:r>
              <w:rPr>
                <w:sz w:val="22"/>
              </w:rPr>
              <w:t>and</w:t>
            </w:r>
            <w:r>
              <w:rPr>
                <w:spacing w:val="15"/>
                <w:sz w:val="22"/>
              </w:rPr>
              <w:t> </w:t>
            </w:r>
            <w:r>
              <w:rPr>
                <w:spacing w:val="-4"/>
                <w:sz w:val="22"/>
              </w:rPr>
              <w:t>above</w:t>
            </w:r>
          </w:p>
        </w:tc>
      </w:tr>
      <w:tr>
        <w:trPr>
          <w:trHeight w:val="405" w:hRule="atLeast"/>
        </w:trPr>
        <w:tc>
          <w:tcPr>
            <w:tcW w:w="1028" w:type="dxa"/>
          </w:tcPr>
          <w:p>
            <w:pPr>
              <w:pStyle w:val="TableParagraph"/>
              <w:ind w:left="137"/>
              <w:jc w:val="center"/>
              <w:rPr>
                <w:sz w:val="22"/>
              </w:rPr>
            </w:pPr>
            <w:r>
              <w:rPr>
                <w:spacing w:val="-10"/>
                <w:sz w:val="22"/>
              </w:rPr>
              <w:t>2</w:t>
            </w:r>
          </w:p>
        </w:tc>
        <w:tc>
          <w:tcPr>
            <w:tcW w:w="2250" w:type="dxa"/>
          </w:tcPr>
          <w:p>
            <w:pPr>
              <w:pStyle w:val="TableParagraph"/>
              <w:ind w:left="142"/>
              <w:rPr>
                <w:sz w:val="22"/>
              </w:rPr>
            </w:pPr>
            <w:r>
              <w:rPr>
                <w:spacing w:val="-5"/>
                <w:sz w:val="22"/>
              </w:rPr>
              <w:t>BC</w:t>
            </w:r>
          </w:p>
        </w:tc>
        <w:tc>
          <w:tcPr>
            <w:tcW w:w="2671" w:type="dxa"/>
          </w:tcPr>
          <w:p>
            <w:pPr>
              <w:pStyle w:val="TableParagraph"/>
              <w:ind w:left="141"/>
              <w:rPr>
                <w:sz w:val="22"/>
              </w:rPr>
            </w:pPr>
            <w:r>
              <w:rPr>
                <w:sz w:val="22"/>
              </w:rPr>
              <w:t>50%</w:t>
            </w:r>
            <w:r>
              <w:rPr>
                <w:spacing w:val="14"/>
                <w:sz w:val="22"/>
              </w:rPr>
              <w:t> </w:t>
            </w:r>
            <w:r>
              <w:rPr>
                <w:sz w:val="22"/>
              </w:rPr>
              <w:t>and</w:t>
            </w:r>
            <w:r>
              <w:rPr>
                <w:spacing w:val="14"/>
                <w:sz w:val="22"/>
              </w:rPr>
              <w:t> </w:t>
            </w:r>
            <w:r>
              <w:rPr>
                <w:spacing w:val="-2"/>
                <w:sz w:val="22"/>
              </w:rPr>
              <w:t>above</w:t>
            </w:r>
          </w:p>
        </w:tc>
        <w:tc>
          <w:tcPr>
            <w:tcW w:w="2526" w:type="dxa"/>
          </w:tcPr>
          <w:p>
            <w:pPr>
              <w:pStyle w:val="TableParagraph"/>
              <w:ind w:left="0" w:right="59"/>
              <w:jc w:val="right"/>
              <w:rPr>
                <w:sz w:val="22"/>
              </w:rPr>
            </w:pPr>
            <w:r>
              <w:rPr>
                <w:sz w:val="22"/>
              </w:rPr>
              <w:t>75</w:t>
            </w:r>
            <w:r>
              <w:rPr>
                <w:spacing w:val="12"/>
                <w:sz w:val="22"/>
              </w:rPr>
              <w:t> </w:t>
            </w:r>
            <w:r>
              <w:rPr>
                <w:sz w:val="22"/>
              </w:rPr>
              <w:t>Marks</w:t>
            </w:r>
            <w:r>
              <w:rPr>
                <w:spacing w:val="15"/>
                <w:sz w:val="22"/>
              </w:rPr>
              <w:t> </w:t>
            </w:r>
            <w:r>
              <w:rPr>
                <w:sz w:val="22"/>
              </w:rPr>
              <w:t>and</w:t>
            </w:r>
            <w:r>
              <w:rPr>
                <w:spacing w:val="15"/>
                <w:sz w:val="22"/>
              </w:rPr>
              <w:t> </w:t>
            </w:r>
            <w:r>
              <w:rPr>
                <w:spacing w:val="-4"/>
                <w:sz w:val="22"/>
              </w:rPr>
              <w:t>above</w:t>
            </w:r>
          </w:p>
        </w:tc>
      </w:tr>
      <w:tr>
        <w:trPr>
          <w:trHeight w:val="638" w:hRule="atLeast"/>
        </w:trPr>
        <w:tc>
          <w:tcPr>
            <w:tcW w:w="1028" w:type="dxa"/>
          </w:tcPr>
          <w:p>
            <w:pPr>
              <w:pStyle w:val="TableParagraph"/>
              <w:ind w:left="137"/>
              <w:jc w:val="center"/>
              <w:rPr>
                <w:sz w:val="22"/>
              </w:rPr>
            </w:pPr>
            <w:r>
              <w:rPr>
                <w:spacing w:val="-10"/>
                <w:sz w:val="22"/>
              </w:rPr>
              <w:t>3</w:t>
            </w:r>
          </w:p>
        </w:tc>
        <w:tc>
          <w:tcPr>
            <w:tcW w:w="2250" w:type="dxa"/>
          </w:tcPr>
          <w:p>
            <w:pPr>
              <w:pStyle w:val="TableParagraph"/>
              <w:ind w:left="142"/>
              <w:rPr>
                <w:sz w:val="22"/>
              </w:rPr>
            </w:pPr>
            <w:r>
              <w:rPr>
                <w:sz w:val="22"/>
              </w:rPr>
              <w:t>SC/</w:t>
            </w:r>
            <w:r>
              <w:rPr>
                <w:spacing w:val="15"/>
                <w:sz w:val="22"/>
              </w:rPr>
              <w:t> </w:t>
            </w:r>
            <w:r>
              <w:rPr>
                <w:sz w:val="22"/>
              </w:rPr>
              <w:t>ST/</w:t>
            </w:r>
            <w:r>
              <w:rPr>
                <w:spacing w:val="13"/>
                <w:sz w:val="22"/>
              </w:rPr>
              <w:t> </w:t>
            </w:r>
            <w:r>
              <w:rPr>
                <w:sz w:val="22"/>
              </w:rPr>
              <w:t>PwBD</w:t>
            </w:r>
            <w:r>
              <w:rPr>
                <w:spacing w:val="16"/>
                <w:sz w:val="22"/>
              </w:rPr>
              <w:t> </w:t>
            </w:r>
            <w:r>
              <w:rPr>
                <w:spacing w:val="-10"/>
                <w:sz w:val="22"/>
              </w:rPr>
              <w:t>&amp;</w:t>
            </w:r>
          </w:p>
          <w:p>
            <w:pPr>
              <w:pStyle w:val="TableParagraph"/>
              <w:spacing w:before="50"/>
              <w:ind w:left="142"/>
              <w:rPr>
                <w:sz w:val="22"/>
              </w:rPr>
            </w:pPr>
            <w:r>
              <w:rPr>
                <w:sz w:val="22"/>
              </w:rPr>
              <w:t>Ex-</w:t>
            </w:r>
            <w:r>
              <w:rPr>
                <w:spacing w:val="-2"/>
                <w:sz w:val="22"/>
              </w:rPr>
              <w:t>servicemen</w:t>
            </w:r>
          </w:p>
        </w:tc>
        <w:tc>
          <w:tcPr>
            <w:tcW w:w="2671" w:type="dxa"/>
          </w:tcPr>
          <w:p>
            <w:pPr>
              <w:pStyle w:val="TableParagraph"/>
              <w:ind w:left="141"/>
              <w:rPr>
                <w:sz w:val="22"/>
              </w:rPr>
            </w:pPr>
            <w:r>
              <w:rPr>
                <w:sz w:val="22"/>
              </w:rPr>
              <w:t>40%</w:t>
            </w:r>
            <w:r>
              <w:rPr>
                <w:spacing w:val="14"/>
                <w:sz w:val="22"/>
              </w:rPr>
              <w:t> </w:t>
            </w:r>
            <w:r>
              <w:rPr>
                <w:sz w:val="22"/>
              </w:rPr>
              <w:t>and</w:t>
            </w:r>
            <w:r>
              <w:rPr>
                <w:spacing w:val="14"/>
                <w:sz w:val="22"/>
              </w:rPr>
              <w:t> </w:t>
            </w:r>
            <w:r>
              <w:rPr>
                <w:spacing w:val="-2"/>
                <w:sz w:val="22"/>
              </w:rPr>
              <w:t>above</w:t>
            </w:r>
          </w:p>
        </w:tc>
        <w:tc>
          <w:tcPr>
            <w:tcW w:w="2526" w:type="dxa"/>
          </w:tcPr>
          <w:p>
            <w:pPr>
              <w:pStyle w:val="TableParagraph"/>
              <w:ind w:left="0" w:right="59"/>
              <w:jc w:val="right"/>
              <w:rPr>
                <w:sz w:val="22"/>
              </w:rPr>
            </w:pPr>
            <w:r>
              <w:rPr>
                <w:sz w:val="22"/>
              </w:rPr>
              <w:t>60</w:t>
            </w:r>
            <w:r>
              <w:rPr>
                <w:spacing w:val="12"/>
                <w:sz w:val="22"/>
              </w:rPr>
              <w:t> </w:t>
            </w:r>
            <w:r>
              <w:rPr>
                <w:sz w:val="22"/>
              </w:rPr>
              <w:t>Marks</w:t>
            </w:r>
            <w:r>
              <w:rPr>
                <w:spacing w:val="15"/>
                <w:sz w:val="22"/>
              </w:rPr>
              <w:t> </w:t>
            </w:r>
            <w:r>
              <w:rPr>
                <w:sz w:val="22"/>
              </w:rPr>
              <w:t>and</w:t>
            </w:r>
            <w:r>
              <w:rPr>
                <w:spacing w:val="15"/>
                <w:sz w:val="22"/>
              </w:rPr>
              <w:t> </w:t>
            </w:r>
            <w:r>
              <w:rPr>
                <w:spacing w:val="-4"/>
                <w:sz w:val="22"/>
              </w:rPr>
              <w:t>above</w:t>
            </w:r>
          </w:p>
        </w:tc>
      </w:tr>
    </w:tbl>
    <w:p>
      <w:pPr>
        <w:pStyle w:val="BodyText"/>
        <w:spacing w:line="283" w:lineRule="auto" w:before="193"/>
        <w:ind w:left="748" w:right="444"/>
        <w:jc w:val="both"/>
      </w:pPr>
      <w:r>
        <w:rPr/>
        <w:t>Differently abled (Visually, Orthopedically, Hearing Impaired and Autism) candidates with at least 40% of disability shall be considered as</w:t>
      </w:r>
      <w:r>
        <w:rPr>
          <w:spacing w:val="27"/>
        </w:rPr>
        <w:t> </w:t>
      </w:r>
      <w:r>
        <w:rPr/>
        <w:t>disabled</w:t>
      </w:r>
      <w:r>
        <w:rPr>
          <w:spacing w:val="28"/>
        </w:rPr>
        <w:t> </w:t>
      </w:r>
      <w:r>
        <w:rPr/>
        <w:t>except</w:t>
      </w:r>
      <w:r>
        <w:rPr>
          <w:spacing w:val="27"/>
        </w:rPr>
        <w:t> </w:t>
      </w:r>
      <w:r>
        <w:rPr/>
        <w:t>Hearing</w:t>
      </w:r>
      <w:r>
        <w:rPr>
          <w:spacing w:val="27"/>
        </w:rPr>
        <w:t> </w:t>
      </w:r>
      <w:r>
        <w:rPr/>
        <w:t>Impairment.</w:t>
      </w:r>
      <w:r>
        <w:rPr>
          <w:spacing w:val="28"/>
        </w:rPr>
        <w:t> </w:t>
      </w:r>
      <w:r>
        <w:rPr/>
        <w:t>Hearing</w:t>
      </w:r>
      <w:r>
        <w:rPr>
          <w:spacing w:val="26"/>
        </w:rPr>
        <w:t> </w:t>
      </w:r>
      <w:r>
        <w:rPr/>
        <w:t>Impairment</w:t>
      </w:r>
      <w:r>
        <w:rPr>
          <w:spacing w:val="25"/>
        </w:rPr>
        <w:t> </w:t>
      </w:r>
      <w:r>
        <w:rPr>
          <w:spacing w:val="-2"/>
        </w:rPr>
        <w:t>means</w:t>
      </w:r>
    </w:p>
    <w:p>
      <w:pPr>
        <w:pStyle w:val="BodyText"/>
        <w:spacing w:line="283" w:lineRule="auto"/>
        <w:ind w:left="748" w:right="448"/>
        <w:jc w:val="both"/>
      </w:pPr>
      <w:r>
        <w:rPr/>
        <w:t>(a) Deaf means person having 70 DB hearing loss in speech frequencies in both ears (b) Hard of Hearing means person having 60 DB to 70 DB hearing loss in speech frequencies in both ears (GO.MS.No:36, Dept. for Woman, Children, Differently</w:t>
      </w:r>
      <w:r>
        <w:rPr>
          <w:spacing w:val="40"/>
        </w:rPr>
        <w:t> </w:t>
      </w:r>
      <w:r>
        <w:rPr/>
        <w:t>Abled &amp;</w:t>
      </w:r>
      <w:r>
        <w:rPr>
          <w:spacing w:val="40"/>
        </w:rPr>
        <w:t> </w:t>
      </w:r>
      <w:r>
        <w:rPr/>
        <w:t>Senior citizens (Prog.ii), Dt: 23-08-2023).</w:t>
      </w:r>
    </w:p>
    <w:p>
      <w:pPr>
        <w:pStyle w:val="BodyText"/>
        <w:spacing w:before="43"/>
      </w:pPr>
    </w:p>
    <w:p>
      <w:pPr>
        <w:pStyle w:val="BodyText"/>
        <w:spacing w:line="283" w:lineRule="auto"/>
        <w:ind w:left="748" w:right="445"/>
        <w:jc w:val="both"/>
      </w:pPr>
      <w:r>
        <w:rPr>
          <w:b/>
        </w:rPr>
        <w:t>Note</w:t>
      </w:r>
      <w:r>
        <w:rPr/>
        <w:t>: The Medical certificate submitted by the candidate for appearing APTET Examination under that particular category will not confer any right to the individual for accepting the same for further Recruitment</w:t>
      </w:r>
      <w:r>
        <w:rPr>
          <w:spacing w:val="-1"/>
        </w:rPr>
        <w:t> </w:t>
      </w:r>
      <w:r>
        <w:rPr/>
        <w:t>Test. The onus will lie upon the candidate to produce the certificate</w:t>
      </w:r>
      <w:r>
        <w:rPr>
          <w:spacing w:val="5"/>
        </w:rPr>
        <w:t> </w:t>
      </w:r>
      <w:r>
        <w:rPr/>
        <w:t>validated</w:t>
      </w:r>
      <w:r>
        <w:rPr>
          <w:spacing w:val="9"/>
        </w:rPr>
        <w:t> </w:t>
      </w:r>
      <w:r>
        <w:rPr/>
        <w:t>by</w:t>
      </w:r>
      <w:r>
        <w:rPr>
          <w:spacing w:val="7"/>
        </w:rPr>
        <w:t> </w:t>
      </w:r>
      <w:r>
        <w:rPr/>
        <w:t>the</w:t>
      </w:r>
      <w:r>
        <w:rPr>
          <w:spacing w:val="4"/>
        </w:rPr>
        <w:t> </w:t>
      </w:r>
      <w:r>
        <w:rPr/>
        <w:t>Medical</w:t>
      </w:r>
      <w:r>
        <w:rPr>
          <w:spacing w:val="9"/>
        </w:rPr>
        <w:t> </w:t>
      </w:r>
      <w:r>
        <w:rPr/>
        <w:t>Board</w:t>
      </w:r>
      <w:r>
        <w:rPr>
          <w:spacing w:val="4"/>
        </w:rPr>
        <w:t> </w:t>
      </w:r>
      <w:r>
        <w:rPr/>
        <w:t>at</w:t>
      </w:r>
      <w:r>
        <w:rPr>
          <w:spacing w:val="7"/>
        </w:rPr>
        <w:t> </w:t>
      </w:r>
      <w:r>
        <w:rPr/>
        <w:t>the</w:t>
      </w:r>
      <w:r>
        <w:rPr>
          <w:spacing w:val="4"/>
        </w:rPr>
        <w:t> </w:t>
      </w:r>
      <w:r>
        <w:rPr/>
        <w:t>time</w:t>
      </w:r>
      <w:r>
        <w:rPr>
          <w:spacing w:val="3"/>
        </w:rPr>
        <w:t> </w:t>
      </w:r>
      <w:r>
        <w:rPr/>
        <w:t>of</w:t>
      </w:r>
      <w:r>
        <w:rPr>
          <w:spacing w:val="7"/>
        </w:rPr>
        <w:t> </w:t>
      </w:r>
      <w:r>
        <w:rPr>
          <w:spacing w:val="-2"/>
        </w:rPr>
        <w:t>Recruitment.</w:t>
      </w:r>
    </w:p>
    <w:p>
      <w:pPr>
        <w:pStyle w:val="BodyText"/>
        <w:spacing w:before="162"/>
      </w:pPr>
    </w:p>
    <w:p>
      <w:pPr>
        <w:pStyle w:val="Heading1"/>
        <w:numPr>
          <w:ilvl w:val="0"/>
          <w:numId w:val="2"/>
        </w:numPr>
        <w:tabs>
          <w:tab w:pos="736" w:val="left" w:leader="none"/>
        </w:tabs>
        <w:spacing w:line="240" w:lineRule="auto" w:before="0" w:after="0"/>
        <w:ind w:left="736" w:right="0" w:hanging="532"/>
        <w:jc w:val="left"/>
      </w:pPr>
      <w:r>
        <w:rPr/>
        <w:t>Validity</w:t>
      </w:r>
      <w:r>
        <w:rPr>
          <w:spacing w:val="16"/>
        </w:rPr>
        <w:t> </w:t>
      </w:r>
      <w:r>
        <w:rPr/>
        <w:t>period</w:t>
      </w:r>
      <w:r>
        <w:rPr>
          <w:spacing w:val="17"/>
        </w:rPr>
        <w:t> </w:t>
      </w:r>
      <w:r>
        <w:rPr/>
        <w:t>of</w:t>
      </w:r>
      <w:r>
        <w:rPr>
          <w:spacing w:val="16"/>
        </w:rPr>
        <w:t> </w:t>
      </w:r>
      <w:r>
        <w:rPr/>
        <w:t>TET</w:t>
      </w:r>
      <w:r>
        <w:rPr>
          <w:spacing w:val="12"/>
        </w:rPr>
        <w:t> </w:t>
      </w:r>
      <w:r>
        <w:rPr/>
        <w:t>Certificate</w:t>
      </w:r>
      <w:r>
        <w:rPr>
          <w:spacing w:val="13"/>
        </w:rPr>
        <w:t> </w:t>
      </w:r>
      <w:r>
        <w:rPr/>
        <w:t>/</w:t>
      </w:r>
      <w:r>
        <w:rPr>
          <w:spacing w:val="14"/>
        </w:rPr>
        <w:t> </w:t>
      </w:r>
      <w:r>
        <w:rPr/>
        <w:t>Marks</w:t>
      </w:r>
      <w:r>
        <w:rPr>
          <w:spacing w:val="13"/>
        </w:rPr>
        <w:t> </w:t>
      </w:r>
      <w:r>
        <w:rPr>
          <w:spacing w:val="-2"/>
        </w:rPr>
        <w:t>Memo:</w:t>
      </w:r>
    </w:p>
    <w:p>
      <w:pPr>
        <w:pStyle w:val="BodyText"/>
        <w:spacing w:line="283" w:lineRule="auto" w:before="232"/>
        <w:ind w:left="748" w:right="446"/>
        <w:jc w:val="both"/>
      </w:pPr>
      <w:r>
        <w:rPr/>
        <w:t>The Marks Memo/Certificate of APTET shall be made available on APTET</w:t>
      </w:r>
      <w:r>
        <w:rPr>
          <w:spacing w:val="-2"/>
        </w:rPr>
        <w:t> </w:t>
      </w:r>
      <w:r>
        <w:rPr/>
        <w:t>website</w:t>
      </w:r>
      <w:r>
        <w:rPr>
          <w:spacing w:val="-4"/>
        </w:rPr>
        <w:t> </w:t>
      </w:r>
      <w:r>
        <w:rPr/>
        <w:t>only.</w:t>
      </w:r>
      <w:r>
        <w:rPr>
          <w:spacing w:val="-6"/>
        </w:rPr>
        <w:t> </w:t>
      </w:r>
      <w:r>
        <w:rPr/>
        <w:t>There</w:t>
      </w:r>
      <w:r>
        <w:rPr>
          <w:spacing w:val="-2"/>
        </w:rPr>
        <w:t> </w:t>
      </w:r>
      <w:r>
        <w:rPr/>
        <w:t>is</w:t>
      </w:r>
      <w:r>
        <w:rPr>
          <w:spacing w:val="-5"/>
        </w:rPr>
        <w:t> </w:t>
      </w:r>
      <w:r>
        <w:rPr/>
        <w:t>no</w:t>
      </w:r>
      <w:r>
        <w:rPr>
          <w:spacing w:val="-5"/>
        </w:rPr>
        <w:t> </w:t>
      </w:r>
      <w:r>
        <w:rPr/>
        <w:t>restriction</w:t>
      </w:r>
      <w:r>
        <w:rPr>
          <w:spacing w:val="-7"/>
        </w:rPr>
        <w:t> </w:t>
      </w:r>
      <w:r>
        <w:rPr/>
        <w:t>on</w:t>
      </w:r>
      <w:r>
        <w:rPr>
          <w:spacing w:val="-6"/>
        </w:rPr>
        <w:t> </w:t>
      </w:r>
      <w:r>
        <w:rPr/>
        <w:t>the</w:t>
      </w:r>
      <w:r>
        <w:rPr>
          <w:spacing w:val="-4"/>
        </w:rPr>
        <w:t> </w:t>
      </w:r>
      <w:r>
        <w:rPr/>
        <w:t>number</w:t>
      </w:r>
      <w:r>
        <w:rPr>
          <w:spacing w:val="-2"/>
        </w:rPr>
        <w:t> </w:t>
      </w:r>
      <w:r>
        <w:rPr/>
        <w:t>of</w:t>
      </w:r>
      <w:r>
        <w:rPr>
          <w:spacing w:val="-2"/>
        </w:rPr>
        <w:t> </w:t>
      </w:r>
      <w:r>
        <w:rPr/>
        <w:t>attempts and a person can attend any number of times for acquiring APTET Certificate. A person who has qualified APTET may also appear again for improving his/her score. The APTET certificate shall be valid for</w:t>
      </w:r>
      <w:r>
        <w:rPr>
          <w:spacing w:val="40"/>
        </w:rPr>
        <w:t> </w:t>
      </w:r>
      <w:r>
        <w:rPr/>
        <w:t>life time in accordance with NCTE guidelines dated: 09.06.2021 as amended by the Government in G.O.Ms.No.69, School Education (Exams) Dept., Dated: 25.10.2021. The validity of APTET qualifying certificate</w:t>
      </w:r>
      <w:r>
        <w:rPr>
          <w:spacing w:val="35"/>
        </w:rPr>
        <w:t> </w:t>
      </w:r>
      <w:r>
        <w:rPr/>
        <w:t>acquired</w:t>
      </w:r>
      <w:r>
        <w:rPr>
          <w:spacing w:val="34"/>
        </w:rPr>
        <w:t> </w:t>
      </w:r>
      <w:r>
        <w:rPr/>
        <w:t>prior</w:t>
      </w:r>
      <w:r>
        <w:rPr>
          <w:spacing w:val="34"/>
        </w:rPr>
        <w:t> </w:t>
      </w:r>
      <w:r>
        <w:rPr/>
        <w:t>to</w:t>
      </w:r>
      <w:r>
        <w:rPr>
          <w:spacing w:val="35"/>
        </w:rPr>
        <w:t> </w:t>
      </w:r>
      <w:r>
        <w:rPr/>
        <w:t>09.06.2021</w:t>
      </w:r>
      <w:r>
        <w:rPr>
          <w:spacing w:val="33"/>
        </w:rPr>
        <w:t> </w:t>
      </w:r>
      <w:r>
        <w:rPr/>
        <w:t>shall</w:t>
      </w:r>
      <w:r>
        <w:rPr>
          <w:spacing w:val="34"/>
        </w:rPr>
        <w:t> </w:t>
      </w:r>
      <w:r>
        <w:rPr/>
        <w:t>also</w:t>
      </w:r>
      <w:r>
        <w:rPr>
          <w:spacing w:val="34"/>
        </w:rPr>
        <w:t> </w:t>
      </w:r>
      <w:r>
        <w:rPr/>
        <w:t>valid</w:t>
      </w:r>
      <w:r>
        <w:rPr>
          <w:spacing w:val="32"/>
        </w:rPr>
        <w:t> </w:t>
      </w:r>
      <w:r>
        <w:rPr/>
        <w:t>for</w:t>
      </w:r>
      <w:r>
        <w:rPr>
          <w:spacing w:val="35"/>
        </w:rPr>
        <w:t> </w:t>
      </w:r>
      <w:r>
        <w:rPr/>
        <w:t>life</w:t>
      </w:r>
      <w:r>
        <w:rPr>
          <w:spacing w:val="36"/>
        </w:rPr>
        <w:t> </w:t>
      </w:r>
      <w:r>
        <w:rPr/>
        <w:t>time as per G.O.Ms.No.69, Dated: 25.10.2021.</w:t>
      </w:r>
    </w:p>
    <w:p>
      <w:pPr>
        <w:pStyle w:val="BodyText"/>
        <w:spacing w:before="45"/>
      </w:pPr>
    </w:p>
    <w:p>
      <w:pPr>
        <w:pStyle w:val="BodyText"/>
        <w:spacing w:line="283" w:lineRule="auto"/>
        <w:ind w:left="748" w:right="447"/>
        <w:jc w:val="both"/>
      </w:pPr>
      <w:r>
        <w:rPr>
          <w:b/>
        </w:rPr>
        <w:t>Note</w:t>
      </w:r>
      <w:r>
        <w:rPr/>
        <w:t>: The APTET certificate shall remain valid for life time unless otherwise modified by future NCTE guidelines.</w:t>
      </w:r>
    </w:p>
    <w:p>
      <w:pPr>
        <w:pStyle w:val="BodyText"/>
        <w:spacing w:before="160"/>
      </w:pPr>
    </w:p>
    <w:p>
      <w:pPr>
        <w:pStyle w:val="Heading1"/>
        <w:numPr>
          <w:ilvl w:val="0"/>
          <w:numId w:val="2"/>
        </w:numPr>
        <w:tabs>
          <w:tab w:pos="736" w:val="left" w:leader="none"/>
        </w:tabs>
        <w:spacing w:line="283" w:lineRule="auto" w:before="0" w:after="0"/>
        <w:ind w:left="736" w:right="407" w:hanging="533"/>
        <w:jc w:val="left"/>
      </w:pPr>
      <w:r>
        <w:rPr/>
        <w:t>TET</w:t>
      </w:r>
      <w:r>
        <w:rPr>
          <w:spacing w:val="75"/>
        </w:rPr>
        <w:t> </w:t>
      </w:r>
      <w:r>
        <w:rPr/>
        <w:t>scores</w:t>
      </w:r>
      <w:r>
        <w:rPr>
          <w:spacing w:val="79"/>
        </w:rPr>
        <w:t> </w:t>
      </w:r>
      <w:r>
        <w:rPr/>
        <w:t>for</w:t>
      </w:r>
      <w:r>
        <w:rPr>
          <w:spacing w:val="80"/>
        </w:rPr>
        <w:t> </w:t>
      </w:r>
      <w:r>
        <w:rPr/>
        <w:t>selection</w:t>
      </w:r>
      <w:r>
        <w:rPr>
          <w:spacing w:val="77"/>
        </w:rPr>
        <w:t> </w:t>
      </w:r>
      <w:r>
        <w:rPr/>
        <w:t>of</w:t>
      </w:r>
      <w:r>
        <w:rPr>
          <w:spacing w:val="75"/>
        </w:rPr>
        <w:t> </w:t>
      </w:r>
      <w:r>
        <w:rPr/>
        <w:t>Teacher</w:t>
      </w:r>
      <w:r>
        <w:rPr>
          <w:spacing w:val="77"/>
        </w:rPr>
        <w:t> </w:t>
      </w:r>
      <w:r>
        <w:rPr/>
        <w:t>Recruitment</w:t>
      </w:r>
      <w:r>
        <w:rPr>
          <w:spacing w:val="80"/>
        </w:rPr>
        <w:t> </w:t>
      </w:r>
      <w:r>
        <w:rPr/>
        <w:t>in</w:t>
      </w:r>
      <w:r>
        <w:rPr>
          <w:spacing w:val="77"/>
        </w:rPr>
        <w:t> </w:t>
      </w:r>
      <w:r>
        <w:rPr/>
        <w:t>Andhra </w:t>
      </w:r>
      <w:r>
        <w:rPr>
          <w:spacing w:val="-2"/>
        </w:rPr>
        <w:t>Pradesh:</w:t>
      </w:r>
    </w:p>
    <w:p>
      <w:pPr>
        <w:pStyle w:val="Heading1"/>
        <w:spacing w:after="0" w:line="283" w:lineRule="auto"/>
        <w:jc w:val="left"/>
        <w:sectPr>
          <w:pgSz w:w="12240" w:h="15840"/>
          <w:pgMar w:header="0" w:footer="942" w:top="1640" w:bottom="1140" w:left="1800" w:right="1440"/>
        </w:sectPr>
      </w:pPr>
    </w:p>
    <w:p>
      <w:pPr>
        <w:pStyle w:val="BodyText"/>
        <w:spacing w:line="283" w:lineRule="auto" w:before="77"/>
        <w:ind w:left="748" w:right="447"/>
        <w:jc w:val="both"/>
      </w:pPr>
      <w:r>
        <w:rPr/>
        <w:t>20% weightage will be given to APTET score in the ensuing Teacher Recruitment Test of the State Government. In other words, 20% weightage is for APTET score and 80% weightage for written test in Teacher Recruitment Test (TRT) for drawing up the selection list.</w:t>
      </w:r>
    </w:p>
    <w:p>
      <w:pPr>
        <w:pStyle w:val="BodyText"/>
        <w:spacing w:before="47"/>
      </w:pPr>
    </w:p>
    <w:p>
      <w:pPr>
        <w:pStyle w:val="Heading1"/>
        <w:numPr>
          <w:ilvl w:val="0"/>
          <w:numId w:val="2"/>
        </w:numPr>
        <w:tabs>
          <w:tab w:pos="736" w:val="left" w:leader="none"/>
        </w:tabs>
        <w:spacing w:line="240" w:lineRule="auto" w:before="0" w:after="0"/>
        <w:ind w:left="736" w:right="0" w:hanging="532"/>
        <w:jc w:val="left"/>
      </w:pPr>
      <w:r>
        <w:rPr/>
        <w:t>OBJECTIONS</w:t>
      </w:r>
      <w:r>
        <w:rPr>
          <w:spacing w:val="22"/>
        </w:rPr>
        <w:t> </w:t>
      </w:r>
      <w:r>
        <w:rPr/>
        <w:t>ON</w:t>
      </w:r>
      <w:r>
        <w:rPr>
          <w:spacing w:val="20"/>
        </w:rPr>
        <w:t> </w:t>
      </w:r>
      <w:r>
        <w:rPr>
          <w:spacing w:val="-4"/>
        </w:rPr>
        <w:t>KEY:</w:t>
      </w:r>
    </w:p>
    <w:p>
      <w:pPr>
        <w:pStyle w:val="BodyText"/>
        <w:spacing w:before="94"/>
        <w:rPr>
          <w:b/>
        </w:rPr>
      </w:pPr>
    </w:p>
    <w:p>
      <w:pPr>
        <w:pStyle w:val="ListParagraph"/>
        <w:numPr>
          <w:ilvl w:val="0"/>
          <w:numId w:val="6"/>
        </w:numPr>
        <w:tabs>
          <w:tab w:pos="1212" w:val="left" w:leader="none"/>
        </w:tabs>
        <w:spacing w:line="283" w:lineRule="auto" w:before="0" w:after="0"/>
        <w:ind w:left="1212" w:right="403" w:hanging="483"/>
        <w:jc w:val="both"/>
        <w:rPr>
          <w:sz w:val="22"/>
        </w:rPr>
      </w:pPr>
      <w:r>
        <w:rPr>
          <w:sz w:val="22"/>
        </w:rPr>
        <w:t>The Subject expert committee constituted by SCERT (The State Academic Authority) is the final authority to redress the</w:t>
      </w:r>
      <w:r>
        <w:rPr>
          <w:spacing w:val="40"/>
          <w:sz w:val="22"/>
        </w:rPr>
        <w:t> </w:t>
      </w:r>
      <w:r>
        <w:rPr>
          <w:sz w:val="22"/>
        </w:rPr>
        <w:t>objections on the initial key.</w:t>
      </w:r>
    </w:p>
    <w:p>
      <w:pPr>
        <w:pStyle w:val="ListParagraph"/>
        <w:numPr>
          <w:ilvl w:val="0"/>
          <w:numId w:val="6"/>
        </w:numPr>
        <w:tabs>
          <w:tab w:pos="1209" w:val="left" w:leader="none"/>
        </w:tabs>
        <w:spacing w:line="266" w:lineRule="exact" w:before="0" w:after="0"/>
        <w:ind w:left="1209" w:right="0" w:hanging="545"/>
        <w:jc w:val="both"/>
        <w:rPr>
          <w:sz w:val="22"/>
        </w:rPr>
      </w:pPr>
      <w:r>
        <w:rPr>
          <w:sz w:val="22"/>
        </w:rPr>
        <w:t>No</w:t>
      </w:r>
      <w:r>
        <w:rPr>
          <w:spacing w:val="11"/>
          <w:sz w:val="22"/>
        </w:rPr>
        <w:t> </w:t>
      </w:r>
      <w:r>
        <w:rPr>
          <w:sz w:val="22"/>
        </w:rPr>
        <w:t>objections</w:t>
      </w:r>
      <w:r>
        <w:rPr>
          <w:spacing w:val="11"/>
          <w:sz w:val="22"/>
        </w:rPr>
        <w:t> </w:t>
      </w:r>
      <w:r>
        <w:rPr>
          <w:sz w:val="22"/>
        </w:rPr>
        <w:t>shall</w:t>
      </w:r>
      <w:r>
        <w:rPr>
          <w:spacing w:val="12"/>
          <w:sz w:val="22"/>
        </w:rPr>
        <w:t> </w:t>
      </w:r>
      <w:r>
        <w:rPr>
          <w:sz w:val="22"/>
        </w:rPr>
        <w:t>be</w:t>
      </w:r>
      <w:r>
        <w:rPr>
          <w:spacing w:val="10"/>
          <w:sz w:val="22"/>
        </w:rPr>
        <w:t> </w:t>
      </w:r>
      <w:r>
        <w:rPr>
          <w:sz w:val="22"/>
        </w:rPr>
        <w:t>entertained</w:t>
      </w:r>
      <w:r>
        <w:rPr>
          <w:spacing w:val="13"/>
          <w:sz w:val="22"/>
        </w:rPr>
        <w:t> </w:t>
      </w:r>
      <w:r>
        <w:rPr>
          <w:sz w:val="22"/>
        </w:rPr>
        <w:t>on</w:t>
      </w:r>
      <w:r>
        <w:rPr>
          <w:spacing w:val="12"/>
          <w:sz w:val="22"/>
        </w:rPr>
        <w:t> </w:t>
      </w:r>
      <w:r>
        <w:rPr>
          <w:sz w:val="22"/>
        </w:rPr>
        <w:t>the</w:t>
      </w:r>
      <w:r>
        <w:rPr>
          <w:spacing w:val="12"/>
          <w:sz w:val="22"/>
        </w:rPr>
        <w:t> </w:t>
      </w:r>
      <w:r>
        <w:rPr>
          <w:sz w:val="22"/>
        </w:rPr>
        <w:t>final</w:t>
      </w:r>
      <w:r>
        <w:rPr>
          <w:spacing w:val="14"/>
          <w:sz w:val="22"/>
        </w:rPr>
        <w:t> </w:t>
      </w:r>
      <w:r>
        <w:rPr>
          <w:spacing w:val="-4"/>
          <w:sz w:val="22"/>
        </w:rPr>
        <w:t>key.</w:t>
      </w:r>
    </w:p>
    <w:p>
      <w:pPr>
        <w:pStyle w:val="BodyText"/>
        <w:spacing w:before="97"/>
      </w:pPr>
    </w:p>
    <w:p>
      <w:pPr>
        <w:pStyle w:val="Heading1"/>
        <w:numPr>
          <w:ilvl w:val="0"/>
          <w:numId w:val="2"/>
        </w:numPr>
        <w:tabs>
          <w:tab w:pos="736" w:val="left" w:leader="none"/>
        </w:tabs>
        <w:spacing w:line="240" w:lineRule="auto" w:before="0" w:after="0"/>
        <w:ind w:left="736" w:right="0" w:hanging="532"/>
        <w:jc w:val="left"/>
      </w:pPr>
      <w:r>
        <w:rPr>
          <w:spacing w:val="-2"/>
        </w:rPr>
        <w:t>Normalization:</w:t>
      </w:r>
    </w:p>
    <w:p>
      <w:pPr>
        <w:pStyle w:val="BodyText"/>
        <w:spacing w:before="94"/>
        <w:rPr>
          <w:b/>
        </w:rPr>
      </w:pPr>
    </w:p>
    <w:p>
      <w:pPr>
        <w:pStyle w:val="BodyText"/>
        <w:spacing w:line="283" w:lineRule="auto"/>
        <w:ind w:left="580"/>
      </w:pPr>
      <w:r>
        <w:rPr/>
        <w:t>The</w:t>
      </w:r>
      <w:r>
        <w:rPr>
          <w:spacing w:val="80"/>
        </w:rPr>
        <w:t> </w:t>
      </w:r>
      <w:r>
        <w:rPr/>
        <w:t>following</w:t>
      </w:r>
      <w:r>
        <w:rPr>
          <w:spacing w:val="80"/>
        </w:rPr>
        <w:t> </w:t>
      </w:r>
      <w:r>
        <w:rPr/>
        <w:t>standard</w:t>
      </w:r>
      <w:r>
        <w:rPr>
          <w:spacing w:val="80"/>
        </w:rPr>
        <w:t> </w:t>
      </w:r>
      <w:r>
        <w:rPr/>
        <w:t>Normalization</w:t>
      </w:r>
      <w:r>
        <w:rPr>
          <w:spacing w:val="80"/>
        </w:rPr>
        <w:t> </w:t>
      </w:r>
      <w:r>
        <w:rPr/>
        <w:t>procedure/Technique</w:t>
      </w:r>
      <w:r>
        <w:rPr>
          <w:spacing w:val="80"/>
        </w:rPr>
        <w:t> </w:t>
      </w:r>
      <w:r>
        <w:rPr/>
        <w:t>will</w:t>
      </w:r>
      <w:r>
        <w:rPr>
          <w:spacing w:val="80"/>
        </w:rPr>
        <w:t> </w:t>
      </w:r>
      <w:r>
        <w:rPr/>
        <w:t>be adopted for APTET.</w:t>
      </w:r>
    </w:p>
    <w:p>
      <w:pPr>
        <w:pStyle w:val="BodyText"/>
        <w:spacing w:before="54"/>
      </w:pPr>
    </w:p>
    <w:p>
      <w:pPr>
        <w:spacing w:before="0"/>
        <w:ind w:left="1687" w:right="1977" w:firstLine="0"/>
        <w:jc w:val="center"/>
        <w:rPr>
          <w:b/>
          <w:sz w:val="22"/>
        </w:rPr>
      </w:pPr>
      <w:r>
        <w:rPr>
          <w:b/>
          <w:sz w:val="22"/>
          <w:u w:val="single"/>
        </w:rPr>
        <w:t>Normalization</w:t>
      </w:r>
      <w:r>
        <w:rPr>
          <w:b/>
          <w:spacing w:val="36"/>
          <w:sz w:val="22"/>
          <w:u w:val="single"/>
        </w:rPr>
        <w:t> </w:t>
      </w:r>
      <w:r>
        <w:rPr>
          <w:b/>
          <w:spacing w:val="-2"/>
          <w:sz w:val="22"/>
          <w:u w:val="single"/>
        </w:rPr>
        <w:t>Formula</w:t>
      </w:r>
    </w:p>
    <w:p>
      <w:pPr>
        <w:pStyle w:val="BodyText"/>
        <w:spacing w:before="195"/>
        <w:ind w:left="96" w:right="462"/>
        <w:jc w:val="center"/>
      </w:pPr>
      <w:r>
        <w:rPr/>
        <w:t>Normalization</w:t>
      </w:r>
      <w:r>
        <w:rPr>
          <w:spacing w:val="-2"/>
        </w:rPr>
        <w:t> </w:t>
      </w:r>
      <w:r>
        <w:rPr/>
        <w:t>mark</w:t>
      </w:r>
      <w:r>
        <w:rPr>
          <w:spacing w:val="3"/>
        </w:rPr>
        <w:t> </w:t>
      </w:r>
      <w:r>
        <w:rPr/>
        <w:t>of</w:t>
      </w:r>
      <w:r>
        <w:rPr>
          <w:spacing w:val="1"/>
        </w:rPr>
        <w:t> </w:t>
      </w:r>
      <w:r>
        <w:rPr/>
        <w:t>j</w:t>
      </w:r>
      <w:r>
        <w:rPr>
          <w:position w:val="8"/>
          <w:sz w:val="15"/>
        </w:rPr>
        <w:t>th</w:t>
      </w:r>
      <w:r>
        <w:rPr>
          <w:spacing w:val="24"/>
          <w:position w:val="8"/>
          <w:sz w:val="15"/>
        </w:rPr>
        <w:t> </w:t>
      </w:r>
      <w:r>
        <w:rPr/>
        <w:t>Candidate</w:t>
      </w:r>
      <w:r>
        <w:rPr>
          <w:spacing w:val="5"/>
        </w:rPr>
        <w:t> </w:t>
      </w:r>
      <w:r>
        <w:rPr/>
        <w:t>in</w:t>
      </w:r>
      <w:r>
        <w:rPr>
          <w:spacing w:val="2"/>
        </w:rPr>
        <w:t> </w:t>
      </w:r>
      <w:r>
        <w:rPr/>
        <w:t>i</w:t>
      </w:r>
      <w:r>
        <w:rPr>
          <w:position w:val="8"/>
          <w:sz w:val="15"/>
        </w:rPr>
        <w:t>th</w:t>
      </w:r>
      <w:r>
        <w:rPr>
          <w:spacing w:val="25"/>
          <w:position w:val="8"/>
          <w:sz w:val="15"/>
        </w:rPr>
        <w:t> </w:t>
      </w:r>
      <w:r>
        <w:rPr/>
        <w:t>Shift</w:t>
      </w:r>
      <w:r>
        <w:rPr>
          <w:spacing w:val="43"/>
        </w:rPr>
        <w:t> </w:t>
      </w:r>
      <w:r>
        <w:rPr>
          <w:rFonts w:ascii="Times New Roman" w:hAnsi="Times New Roman"/>
          <w:i/>
          <w:sz w:val="23"/>
        </w:rPr>
        <w:t>M</w:t>
      </w:r>
      <w:r>
        <w:rPr>
          <w:rFonts w:ascii="Times New Roman" w:hAnsi="Times New Roman"/>
          <w:position w:val="6"/>
          <w:sz w:val="23"/>
        </w:rPr>
        <w:t>ˆ</w:t>
      </w:r>
      <w:r>
        <w:rPr>
          <w:rFonts w:ascii="Times New Roman" w:hAnsi="Times New Roman"/>
          <w:spacing w:val="38"/>
          <w:position w:val="6"/>
          <w:sz w:val="23"/>
        </w:rPr>
        <w:t> </w:t>
      </w:r>
      <w:r>
        <w:rPr/>
        <w:t>ij is</w:t>
      </w:r>
      <w:r>
        <w:rPr>
          <w:spacing w:val="1"/>
        </w:rPr>
        <w:t> </w:t>
      </w:r>
      <w:r>
        <w:rPr/>
        <w:t>given </w:t>
      </w:r>
      <w:r>
        <w:rPr>
          <w:spacing w:val="-5"/>
        </w:rPr>
        <w:t>by:</w:t>
      </w:r>
    </w:p>
    <w:p>
      <w:pPr>
        <w:pStyle w:val="BodyText"/>
        <w:spacing w:before="6"/>
        <w:rPr>
          <w:sz w:val="20"/>
        </w:rPr>
      </w:pPr>
    </w:p>
    <w:p>
      <w:pPr>
        <w:pStyle w:val="BodyText"/>
        <w:spacing w:after="0"/>
        <w:rPr>
          <w:sz w:val="20"/>
        </w:rPr>
        <w:sectPr>
          <w:pgSz w:w="12240" w:h="15840"/>
          <w:pgMar w:header="0" w:footer="942" w:top="1600" w:bottom="1140" w:left="1800" w:right="1440"/>
        </w:sectPr>
      </w:pPr>
    </w:p>
    <w:p>
      <w:pPr>
        <w:spacing w:line="134" w:lineRule="exact" w:before="96"/>
        <w:ind w:left="2604" w:right="0" w:firstLine="0"/>
        <w:jc w:val="center"/>
        <w:rPr>
          <w:rFonts w:ascii="Times New Roman"/>
          <w:i/>
          <w:sz w:val="13"/>
        </w:rPr>
      </w:pPr>
      <w:r>
        <w:rPr>
          <w:rFonts w:ascii="Times New Roman"/>
          <w:i/>
          <w:sz w:val="13"/>
        </w:rPr>
        <mc:AlternateContent>
          <mc:Choice Requires="wps">
            <w:drawing>
              <wp:anchor distT="0" distB="0" distL="0" distR="0" allowOverlap="1" layoutInCell="1" locked="0" behindDoc="0" simplePos="0" relativeHeight="15729664">
                <wp:simplePos x="0" y="0"/>
                <wp:positionH relativeFrom="page">
                  <wp:posOffset>3260597</wp:posOffset>
                </wp:positionH>
                <wp:positionV relativeFrom="paragraph">
                  <wp:posOffset>105503</wp:posOffset>
                </wp:positionV>
                <wp:extent cx="13716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37160" cy="1270"/>
                        </a:xfrm>
                        <a:custGeom>
                          <a:avLst/>
                          <a:gdLst/>
                          <a:ahLst/>
                          <a:cxnLst/>
                          <a:rect l="l" t="t" r="r" b="b"/>
                          <a:pathLst>
                            <a:path w="137160" h="0">
                              <a:moveTo>
                                <a:pt x="0" y="0"/>
                              </a:moveTo>
                              <a:lnTo>
                                <a:pt x="136778" y="0"/>
                              </a:lnTo>
                            </a:path>
                          </a:pathLst>
                        </a:custGeom>
                        <a:ln w="598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256.739990pt,8.307351pt" to="267.50998pt,8.307351pt" stroked="true" strokeweight=".471pt" strokecolor="#000000">
                <v:stroke dashstyle="solid"/>
                <w10:wrap type="none"/>
              </v:line>
            </w:pict>
          </mc:Fallback>
        </mc:AlternateContent>
      </w:r>
      <w:r>
        <w:rPr>
          <w:rFonts w:ascii="Times New Roman"/>
          <w:i/>
          <w:sz w:val="13"/>
        </w:rPr>
        <mc:AlternateContent>
          <mc:Choice Requires="wps">
            <w:drawing>
              <wp:anchor distT="0" distB="0" distL="0" distR="0" allowOverlap="1" layoutInCell="1" locked="0" behindDoc="1" simplePos="0" relativeHeight="487374848">
                <wp:simplePos x="0" y="0"/>
                <wp:positionH relativeFrom="page">
                  <wp:posOffset>3261359</wp:posOffset>
                </wp:positionH>
                <wp:positionV relativeFrom="paragraph">
                  <wp:posOffset>95196</wp:posOffset>
                </wp:positionV>
                <wp:extent cx="539115" cy="1752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39115" cy="175260"/>
                        </a:xfrm>
                        <a:prstGeom prst="rect">
                          <a:avLst/>
                        </a:prstGeom>
                      </wps:spPr>
                      <wps:txbx>
                        <w:txbxContent>
                          <w:p>
                            <w:pPr>
                              <w:spacing w:before="17"/>
                              <w:ind w:left="0" w:right="0" w:firstLine="0"/>
                              <w:jc w:val="left"/>
                              <w:rPr>
                                <w:rFonts w:ascii="Times New Roman" w:hAnsi="Times New Roman"/>
                                <w:i/>
                                <w:sz w:val="22"/>
                              </w:rPr>
                            </w:pPr>
                            <w:r>
                              <w:rPr>
                                <w:rFonts w:ascii="Times New Roman" w:hAnsi="Times New Roman"/>
                                <w:i/>
                                <w:w w:val="105"/>
                                <w:sz w:val="22"/>
                              </w:rPr>
                              <w:t>M</w:t>
                            </w:r>
                            <w:r>
                              <w:rPr>
                                <w:rFonts w:ascii="Times New Roman" w:hAnsi="Times New Roman"/>
                                <w:i/>
                                <w:spacing w:val="35"/>
                                <w:w w:val="105"/>
                                <w:sz w:val="22"/>
                              </w:rPr>
                              <w:t>  </w:t>
                            </w:r>
                            <w:r>
                              <w:rPr>
                                <w:rFonts w:ascii="Cambria" w:hAnsi="Cambria"/>
                                <w:w w:val="105"/>
                                <w:sz w:val="22"/>
                              </w:rPr>
                              <w:t>–</w:t>
                            </w:r>
                            <w:r>
                              <w:rPr>
                                <w:rFonts w:ascii="Cambria" w:hAnsi="Cambria"/>
                                <w:spacing w:val="-9"/>
                                <w:w w:val="105"/>
                                <w:sz w:val="22"/>
                              </w:rPr>
                              <w:t> </w:t>
                            </w:r>
                            <w:r>
                              <w:rPr>
                                <w:rFonts w:ascii="Times New Roman" w:hAnsi="Times New Roman"/>
                                <w:i/>
                                <w:w w:val="105"/>
                                <w:sz w:val="22"/>
                              </w:rPr>
                              <w:t>M</w:t>
                            </w:r>
                            <w:r>
                              <w:rPr>
                                <w:rFonts w:ascii="Times New Roman" w:hAnsi="Times New Roman"/>
                                <w:i/>
                                <w:spacing w:val="-6"/>
                                <w:w w:val="105"/>
                                <w:sz w:val="22"/>
                              </w:rPr>
                              <w:t> </w:t>
                            </w:r>
                            <w:r>
                              <w:rPr>
                                <w:rFonts w:ascii="Times New Roman" w:hAnsi="Times New Roman"/>
                                <w:i/>
                                <w:spacing w:val="-16"/>
                                <w:w w:val="105"/>
                                <w:sz w:val="22"/>
                                <w:vertAlign w:val="superscript"/>
                              </w:rPr>
                              <w:t>g</w:t>
                            </w:r>
                          </w:p>
                        </w:txbxContent>
                      </wps:txbx>
                      <wps:bodyPr wrap="square" lIns="0" tIns="0" rIns="0" bIns="0" rtlCol="0">
                        <a:noAutofit/>
                      </wps:bodyPr>
                    </wps:wsp>
                  </a:graphicData>
                </a:graphic>
              </wp:anchor>
            </w:drawing>
          </mc:Choice>
          <mc:Fallback>
            <w:pict>
              <v:shape style="position:absolute;margin-left:256.799988pt;margin-top:7.495763pt;width:42.45pt;height:13.8pt;mso-position-horizontal-relative:page;mso-position-vertical-relative:paragraph;z-index:-15941632" type="#_x0000_t202" id="docshape2" filled="false" stroked="false">
                <v:textbox inset="0,0,0,0">
                  <w:txbxContent>
                    <w:p>
                      <w:pPr>
                        <w:spacing w:before="17"/>
                        <w:ind w:left="0" w:right="0" w:firstLine="0"/>
                        <w:jc w:val="left"/>
                        <w:rPr>
                          <w:rFonts w:ascii="Times New Roman" w:hAnsi="Times New Roman"/>
                          <w:i/>
                          <w:sz w:val="22"/>
                        </w:rPr>
                      </w:pPr>
                      <w:r>
                        <w:rPr>
                          <w:rFonts w:ascii="Times New Roman" w:hAnsi="Times New Roman"/>
                          <w:i/>
                          <w:w w:val="105"/>
                          <w:sz w:val="22"/>
                        </w:rPr>
                        <w:t>M</w:t>
                      </w:r>
                      <w:r>
                        <w:rPr>
                          <w:rFonts w:ascii="Times New Roman" w:hAnsi="Times New Roman"/>
                          <w:i/>
                          <w:spacing w:val="35"/>
                          <w:w w:val="105"/>
                          <w:sz w:val="22"/>
                        </w:rPr>
                        <w:t>  </w:t>
                      </w:r>
                      <w:r>
                        <w:rPr>
                          <w:rFonts w:ascii="Cambria" w:hAnsi="Cambria"/>
                          <w:w w:val="105"/>
                          <w:sz w:val="22"/>
                        </w:rPr>
                        <w:t>–</w:t>
                      </w:r>
                      <w:r>
                        <w:rPr>
                          <w:rFonts w:ascii="Cambria" w:hAnsi="Cambria"/>
                          <w:spacing w:val="-9"/>
                          <w:w w:val="105"/>
                          <w:sz w:val="22"/>
                        </w:rPr>
                        <w:t> </w:t>
                      </w:r>
                      <w:r>
                        <w:rPr>
                          <w:rFonts w:ascii="Times New Roman" w:hAnsi="Times New Roman"/>
                          <w:i/>
                          <w:w w:val="105"/>
                          <w:sz w:val="22"/>
                        </w:rPr>
                        <w:t>M</w:t>
                      </w:r>
                      <w:r>
                        <w:rPr>
                          <w:rFonts w:ascii="Times New Roman" w:hAnsi="Times New Roman"/>
                          <w:i/>
                          <w:spacing w:val="-6"/>
                          <w:w w:val="105"/>
                          <w:sz w:val="22"/>
                        </w:rPr>
                        <w:t> </w:t>
                      </w:r>
                      <w:r>
                        <w:rPr>
                          <w:rFonts w:ascii="Times New Roman" w:hAnsi="Times New Roman"/>
                          <w:i/>
                          <w:spacing w:val="-16"/>
                          <w:w w:val="105"/>
                          <w:sz w:val="22"/>
                          <w:vertAlign w:val="superscript"/>
                        </w:rPr>
                        <w:t>g</w:t>
                      </w:r>
                    </w:p>
                  </w:txbxContent>
                </v:textbox>
                <w10:wrap type="none"/>
              </v:shape>
            </w:pict>
          </mc:Fallback>
        </mc:AlternateContent>
      </w:r>
      <w:r>
        <w:rPr>
          <w:rFonts w:ascii="Times New Roman"/>
          <w:i/>
          <w:spacing w:val="-10"/>
          <w:sz w:val="13"/>
        </w:rPr>
        <w:t>g</w:t>
      </w:r>
    </w:p>
    <w:p>
      <w:pPr>
        <w:tabs>
          <w:tab w:pos="3470" w:val="left" w:leader="none"/>
          <w:tab w:pos="3998" w:val="left" w:leader="none"/>
        </w:tabs>
        <w:spacing w:line="344" w:lineRule="exact" w:before="0"/>
        <w:ind w:left="2666" w:right="0" w:firstLine="0"/>
        <w:jc w:val="center"/>
        <w:rPr>
          <w:rFonts w:ascii="Times New Roman" w:hAnsi="Times New Roman"/>
          <w:i/>
          <w:sz w:val="22"/>
        </w:rPr>
      </w:pPr>
      <w:r>
        <w:rPr>
          <w:rFonts w:ascii="Times New Roman" w:hAnsi="Times New Roman"/>
          <w:i/>
          <w:sz w:val="22"/>
        </w:rPr>
        <mc:AlternateContent>
          <mc:Choice Requires="wps">
            <w:drawing>
              <wp:anchor distT="0" distB="0" distL="0" distR="0" allowOverlap="1" layoutInCell="1" locked="0" behindDoc="1" simplePos="0" relativeHeight="487374336">
                <wp:simplePos x="0" y="0"/>
                <wp:positionH relativeFrom="page">
                  <wp:posOffset>3262884</wp:posOffset>
                </wp:positionH>
                <wp:positionV relativeFrom="paragraph">
                  <wp:posOffset>186247</wp:posOffset>
                </wp:positionV>
                <wp:extent cx="13716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37160" cy="1270"/>
                        </a:xfrm>
                        <a:custGeom>
                          <a:avLst/>
                          <a:gdLst/>
                          <a:ahLst/>
                          <a:cxnLst/>
                          <a:rect l="l" t="t" r="r" b="b"/>
                          <a:pathLst>
                            <a:path w="137160" h="0">
                              <a:moveTo>
                                <a:pt x="0" y="0"/>
                              </a:moveTo>
                              <a:lnTo>
                                <a:pt x="136779" y="0"/>
                              </a:lnTo>
                            </a:path>
                          </a:pathLst>
                        </a:custGeom>
                        <a:ln w="598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942144" from="256.920013pt,14.665188pt" to="267.690025pt,14.665188pt" stroked="true" strokeweight=".471pt" strokecolor="#000000">
                <v:stroke dashstyle="solid"/>
                <w10:wrap type="none"/>
              </v:line>
            </w:pict>
          </mc:Fallback>
        </mc:AlternateContent>
      </w:r>
      <w:r>
        <w:rPr>
          <w:rFonts w:ascii="Times New Roman" w:hAnsi="Times New Roman"/>
          <w:i/>
          <w:sz w:val="22"/>
        </w:rPr>
        <mc:AlternateContent>
          <mc:Choice Requires="wps">
            <w:drawing>
              <wp:anchor distT="0" distB="0" distL="0" distR="0" allowOverlap="1" layoutInCell="1" locked="0" behindDoc="0" simplePos="0" relativeHeight="15732736">
                <wp:simplePos x="0" y="0"/>
                <wp:positionH relativeFrom="page">
                  <wp:posOffset>4026408</wp:posOffset>
                </wp:positionH>
                <wp:positionV relativeFrom="paragraph">
                  <wp:posOffset>162119</wp:posOffset>
                </wp:positionV>
                <wp:extent cx="45720" cy="927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5720" cy="92710"/>
                        </a:xfrm>
                        <a:prstGeom prst="rect">
                          <a:avLst/>
                        </a:prstGeom>
                      </wps:spPr>
                      <wps:txbx>
                        <w:txbxContent>
                          <w:p>
                            <w:pPr>
                              <w:spacing w:line="145" w:lineRule="exact" w:before="0"/>
                              <w:ind w:left="0" w:right="0" w:firstLine="0"/>
                              <w:jc w:val="left"/>
                              <w:rPr>
                                <w:rFonts w:ascii="Times New Roman"/>
                                <w:i/>
                                <w:sz w:val="13"/>
                              </w:rPr>
                            </w:pPr>
                            <w:r>
                              <w:rPr>
                                <w:rFonts w:ascii="Times New Roman"/>
                                <w:i/>
                                <w:spacing w:val="-7"/>
                                <w:sz w:val="13"/>
                              </w:rPr>
                              <w:t>ij</w:t>
                            </w:r>
                          </w:p>
                        </w:txbxContent>
                      </wps:txbx>
                      <wps:bodyPr wrap="square" lIns="0" tIns="0" rIns="0" bIns="0" rtlCol="0">
                        <a:noAutofit/>
                      </wps:bodyPr>
                    </wps:wsp>
                  </a:graphicData>
                </a:graphic>
              </wp:anchor>
            </w:drawing>
          </mc:Choice>
          <mc:Fallback>
            <w:pict>
              <v:shape style="position:absolute;margin-left:317.040009pt;margin-top:12.765281pt;width:3.6pt;height:7.3pt;mso-position-horizontal-relative:page;mso-position-vertical-relative:paragraph;z-index:15732736" type="#_x0000_t202" id="docshape3" filled="false" stroked="false">
                <v:textbox inset="0,0,0,0">
                  <w:txbxContent>
                    <w:p>
                      <w:pPr>
                        <w:spacing w:line="145" w:lineRule="exact" w:before="0"/>
                        <w:ind w:left="0" w:right="0" w:firstLine="0"/>
                        <w:jc w:val="left"/>
                        <w:rPr>
                          <w:rFonts w:ascii="Times New Roman"/>
                          <w:i/>
                          <w:sz w:val="13"/>
                        </w:rPr>
                      </w:pPr>
                      <w:r>
                        <w:rPr>
                          <w:rFonts w:ascii="Times New Roman"/>
                          <w:i/>
                          <w:spacing w:val="-7"/>
                          <w:sz w:val="13"/>
                        </w:rPr>
                        <w:t>ij</w:t>
                      </w:r>
                    </w:p>
                  </w:txbxContent>
                </v:textbox>
                <w10:wrap type="none"/>
              </v:shape>
            </w:pict>
          </mc:Fallback>
        </mc:AlternateContent>
      </w:r>
      <w:r>
        <w:rPr>
          <w:rFonts w:ascii="Times New Roman" w:hAnsi="Times New Roman"/>
          <w:i/>
          <w:spacing w:val="-96"/>
          <w:sz w:val="22"/>
        </w:rPr>
        <w:t>M</w:t>
      </w:r>
      <w:r>
        <w:rPr>
          <w:rFonts w:ascii="Times New Roman" w:hAnsi="Times New Roman"/>
          <w:spacing w:val="26"/>
          <w:position w:val="6"/>
          <w:sz w:val="22"/>
        </w:rPr>
        <w:t>ˆ</w:t>
      </w:r>
      <w:r>
        <w:rPr>
          <w:rFonts w:ascii="Times New Roman" w:hAnsi="Times New Roman"/>
          <w:i/>
          <w:spacing w:val="3"/>
          <w:sz w:val="22"/>
        </w:rPr>
        <w:t>ij</w:t>
      </w:r>
      <w:r>
        <w:rPr>
          <w:rFonts w:ascii="Times New Roman" w:hAnsi="Times New Roman"/>
          <w:i/>
          <w:spacing w:val="12"/>
          <w:sz w:val="22"/>
        </w:rPr>
        <w:t> </w:t>
      </w:r>
      <w:r>
        <w:rPr>
          <w:rFonts w:ascii="Cambria" w:hAnsi="Cambria"/>
          <w:sz w:val="22"/>
        </w:rPr>
        <w:t>= </w:t>
      </w:r>
      <w:r>
        <w:rPr>
          <w:rFonts w:ascii="Times New Roman" w:hAnsi="Times New Roman"/>
          <w:position w:val="16"/>
          <w:sz w:val="13"/>
          <w:u w:val="single"/>
        </w:rPr>
        <w:tab/>
      </w:r>
      <w:r>
        <w:rPr>
          <w:rFonts w:ascii="Times New Roman" w:hAnsi="Times New Roman"/>
          <w:i/>
          <w:spacing w:val="-10"/>
          <w:position w:val="16"/>
          <w:sz w:val="13"/>
          <w:u w:val="single"/>
        </w:rPr>
        <w:t>t</w:t>
      </w:r>
      <w:r>
        <w:rPr>
          <w:rFonts w:ascii="Times New Roman" w:hAnsi="Times New Roman"/>
          <w:i/>
          <w:position w:val="16"/>
          <w:sz w:val="13"/>
          <w:u w:val="single"/>
        </w:rPr>
        <w:tab/>
      </w:r>
      <w:r>
        <w:rPr>
          <w:rFonts w:ascii="Times New Roman" w:hAnsi="Times New Roman"/>
          <w:i/>
          <w:position w:val="11"/>
          <w:sz w:val="13"/>
          <w:u w:val="single"/>
        </w:rPr>
        <w:t>q</w:t>
      </w:r>
      <w:r>
        <w:rPr>
          <w:rFonts w:ascii="Times New Roman" w:hAnsi="Times New Roman"/>
          <w:i/>
          <w:spacing w:val="36"/>
          <w:position w:val="11"/>
          <w:sz w:val="13"/>
          <w:u w:val="single"/>
        </w:rPr>
        <w:t> </w:t>
      </w:r>
      <w:r>
        <w:rPr>
          <w:rFonts w:ascii="Times New Roman" w:hAnsi="Times New Roman"/>
          <w:i/>
          <w:spacing w:val="3"/>
          <w:position w:val="11"/>
          <w:sz w:val="13"/>
        </w:rPr>
        <w:t> </w:t>
      </w:r>
      <w:r>
        <w:rPr>
          <w:rFonts w:ascii="Cambria" w:hAnsi="Cambria"/>
          <w:spacing w:val="-5"/>
          <w:sz w:val="35"/>
        </w:rPr>
        <w:t>(</w:t>
      </w:r>
      <w:r>
        <w:rPr>
          <w:rFonts w:ascii="Times New Roman" w:hAnsi="Times New Roman"/>
          <w:i/>
          <w:spacing w:val="-5"/>
          <w:sz w:val="22"/>
        </w:rPr>
        <w:t>M</w:t>
      </w:r>
    </w:p>
    <w:p>
      <w:pPr>
        <w:spacing w:line="217" w:lineRule="exact" w:before="0"/>
        <w:ind w:left="0" w:right="424" w:firstLine="0"/>
        <w:jc w:val="right"/>
        <w:rPr>
          <w:rFonts w:ascii="Times New Roman" w:hAnsi="Times New Roman"/>
          <w:i/>
          <w:position w:val="1"/>
          <w:sz w:val="22"/>
        </w:rPr>
      </w:pPr>
      <w:r>
        <w:rPr>
          <w:rFonts w:ascii="Times New Roman" w:hAnsi="Times New Roman"/>
          <w:i/>
          <w:position w:val="1"/>
          <w:sz w:val="22"/>
        </w:rPr>
        <w:t>M</w:t>
      </w:r>
      <w:r>
        <w:rPr>
          <w:rFonts w:ascii="Times New Roman" w:hAnsi="Times New Roman"/>
          <w:i/>
          <w:spacing w:val="-9"/>
          <w:position w:val="1"/>
          <w:sz w:val="22"/>
        </w:rPr>
        <w:t> </w:t>
      </w:r>
      <w:r>
        <w:rPr>
          <w:rFonts w:ascii="Times New Roman" w:hAnsi="Times New Roman"/>
          <w:i/>
          <w:sz w:val="13"/>
        </w:rPr>
        <w:t>ti</w:t>
      </w:r>
      <w:r>
        <w:rPr>
          <w:rFonts w:ascii="Times New Roman" w:hAnsi="Times New Roman"/>
          <w:i/>
          <w:spacing w:val="41"/>
          <w:sz w:val="13"/>
        </w:rPr>
        <w:t> </w:t>
      </w:r>
      <w:r>
        <w:rPr>
          <w:rFonts w:ascii="Cambria" w:hAnsi="Cambria"/>
          <w:position w:val="1"/>
          <w:sz w:val="22"/>
        </w:rPr>
        <w:t>–</w:t>
      </w:r>
      <w:r>
        <w:rPr>
          <w:rFonts w:ascii="Cambria" w:hAnsi="Cambria"/>
          <w:spacing w:val="-3"/>
          <w:position w:val="1"/>
          <w:sz w:val="22"/>
        </w:rPr>
        <w:t> </w:t>
      </w:r>
      <w:r>
        <w:rPr>
          <w:rFonts w:ascii="Times New Roman" w:hAnsi="Times New Roman"/>
          <w:i/>
          <w:spacing w:val="-5"/>
          <w:position w:val="1"/>
          <w:sz w:val="22"/>
        </w:rPr>
        <w:t>M</w:t>
      </w:r>
      <w:r>
        <w:rPr>
          <w:rFonts w:ascii="Times New Roman" w:hAnsi="Times New Roman"/>
          <w:i/>
          <w:spacing w:val="-5"/>
          <w:position w:val="1"/>
          <w:sz w:val="22"/>
          <w:vertAlign w:val="subscript"/>
        </w:rPr>
        <w:t>iq</w:t>
      </w:r>
    </w:p>
    <w:p>
      <w:pPr>
        <w:spacing w:line="240" w:lineRule="auto" w:before="0"/>
        <w:rPr>
          <w:rFonts w:ascii="Times New Roman"/>
          <w:i/>
          <w:sz w:val="13"/>
        </w:rPr>
      </w:pPr>
      <w:r>
        <w:rPr/>
        <w:br w:type="column"/>
      </w:r>
      <w:r>
        <w:rPr>
          <w:rFonts w:ascii="Times New Roman"/>
          <w:i/>
          <w:sz w:val="13"/>
        </w:rPr>
      </w:r>
    </w:p>
    <w:p>
      <w:pPr>
        <w:pStyle w:val="BodyText"/>
        <w:spacing w:before="38"/>
        <w:rPr>
          <w:rFonts w:ascii="Times New Roman"/>
          <w:i/>
          <w:sz w:val="13"/>
        </w:rPr>
      </w:pPr>
    </w:p>
    <w:p>
      <w:pPr>
        <w:spacing w:before="0"/>
        <w:ind w:left="29" w:right="0" w:firstLine="0"/>
        <w:jc w:val="left"/>
        <w:rPr>
          <w:rFonts w:ascii="Times New Roman" w:hAnsi="Times New Roman"/>
          <w:i/>
          <w:position w:val="-5"/>
          <w:sz w:val="13"/>
        </w:rPr>
      </w:pPr>
      <w:r>
        <w:rPr>
          <w:rFonts w:ascii="Cambria" w:hAnsi="Cambria"/>
          <w:w w:val="105"/>
          <w:sz w:val="22"/>
        </w:rPr>
        <w:t>–</w:t>
      </w:r>
      <w:r>
        <w:rPr>
          <w:rFonts w:ascii="Cambria" w:hAnsi="Cambria"/>
          <w:spacing w:val="-2"/>
          <w:w w:val="105"/>
          <w:sz w:val="22"/>
        </w:rPr>
        <w:t> </w:t>
      </w:r>
      <w:r>
        <w:rPr>
          <w:rFonts w:ascii="Times New Roman" w:hAnsi="Times New Roman"/>
          <w:i/>
          <w:spacing w:val="-5"/>
          <w:w w:val="105"/>
          <w:sz w:val="22"/>
        </w:rPr>
        <w:t>M</w:t>
      </w:r>
      <w:r>
        <w:rPr>
          <w:rFonts w:ascii="Times New Roman" w:hAnsi="Times New Roman"/>
          <w:i/>
          <w:spacing w:val="-5"/>
          <w:w w:val="105"/>
          <w:position w:val="-5"/>
          <w:sz w:val="13"/>
        </w:rPr>
        <w:t>i</w:t>
      </w:r>
      <w:r>
        <w:rPr>
          <w:rFonts w:ascii="Times New Roman" w:hAnsi="Times New Roman"/>
          <w:i/>
          <w:spacing w:val="-5"/>
          <w:w w:val="105"/>
          <w:position w:val="-5"/>
          <w:sz w:val="13"/>
        </w:rPr>
        <w:t>q</w:t>
      </w:r>
    </w:p>
    <w:p>
      <w:pPr>
        <w:spacing w:line="240" w:lineRule="auto" w:before="64"/>
        <w:rPr>
          <w:rFonts w:ascii="Times New Roman"/>
          <w:i/>
          <w:sz w:val="13"/>
        </w:rPr>
      </w:pPr>
      <w:r>
        <w:rPr/>
        <w:br w:type="column"/>
      </w:r>
      <w:r>
        <w:rPr>
          <w:rFonts w:ascii="Times New Roman"/>
          <w:i/>
          <w:sz w:val="13"/>
        </w:rPr>
      </w:r>
    </w:p>
    <w:p>
      <w:pPr>
        <w:spacing w:before="0"/>
        <w:ind w:left="0" w:right="0" w:firstLine="0"/>
        <w:jc w:val="left"/>
        <w:rPr>
          <w:rFonts w:ascii="Times New Roman"/>
          <w:i/>
          <w:sz w:val="22"/>
        </w:rPr>
      </w:pPr>
      <w:r>
        <w:rPr>
          <w:rFonts w:ascii="Cambria"/>
          <w:w w:val="90"/>
          <w:sz w:val="35"/>
        </w:rPr>
        <w:t>)</w:t>
      </w:r>
      <w:r>
        <w:rPr>
          <w:rFonts w:ascii="Cambria"/>
          <w:w w:val="90"/>
          <w:sz w:val="22"/>
        </w:rPr>
        <w:t>+</w:t>
      </w:r>
      <w:r>
        <w:rPr>
          <w:rFonts w:ascii="Cambria"/>
          <w:spacing w:val="-2"/>
          <w:sz w:val="22"/>
        </w:rPr>
        <w:t> </w:t>
      </w:r>
      <w:r>
        <w:rPr>
          <w:rFonts w:ascii="Times New Roman"/>
          <w:i/>
          <w:w w:val="90"/>
          <w:sz w:val="22"/>
        </w:rPr>
        <w:t>M</w:t>
      </w:r>
      <w:r>
        <w:rPr>
          <w:rFonts w:ascii="Times New Roman"/>
          <w:i/>
          <w:spacing w:val="-2"/>
          <w:sz w:val="22"/>
        </w:rPr>
        <w:t> </w:t>
      </w:r>
      <w:r>
        <w:rPr>
          <w:rFonts w:ascii="Times New Roman"/>
          <w:i/>
          <w:spacing w:val="-5"/>
          <w:w w:val="90"/>
          <w:sz w:val="22"/>
          <w:vertAlign w:val="superscript"/>
        </w:rPr>
        <w:t>gm</w:t>
      </w:r>
    </w:p>
    <w:p>
      <w:pPr>
        <w:spacing w:after="0"/>
        <w:jc w:val="left"/>
        <w:rPr>
          <w:rFonts w:ascii="Times New Roman"/>
          <w:i/>
          <w:sz w:val="22"/>
        </w:rPr>
        <w:sectPr>
          <w:type w:val="continuous"/>
          <w:pgSz w:w="12240" w:h="15840"/>
          <w:pgMar w:header="0" w:footer="942" w:top="1280" w:bottom="1140" w:left="1800" w:right="1440"/>
          <w:cols w:num="3" w:equalWidth="0">
            <w:col w:w="4613" w:space="40"/>
            <w:col w:w="508" w:space="36"/>
            <w:col w:w="3803"/>
          </w:cols>
        </w:sectPr>
      </w:pPr>
    </w:p>
    <w:p>
      <w:pPr>
        <w:pStyle w:val="BodyText"/>
        <w:spacing w:before="71"/>
        <w:rPr>
          <w:rFonts w:ascii="Times New Roman"/>
          <w:i/>
          <w:sz w:val="20"/>
        </w:rPr>
      </w:pPr>
    </w:p>
    <w:p>
      <w:pPr>
        <w:pStyle w:val="BodyText"/>
        <w:spacing w:after="0"/>
        <w:rPr>
          <w:rFonts w:ascii="Times New Roman"/>
          <w:i/>
          <w:sz w:val="20"/>
        </w:rPr>
        <w:sectPr>
          <w:type w:val="continuous"/>
          <w:pgSz w:w="12240" w:h="15840"/>
          <w:pgMar w:header="0" w:footer="942" w:top="1280" w:bottom="1140" w:left="1800" w:right="1440"/>
        </w:sectPr>
      </w:pPr>
    </w:p>
    <w:p>
      <w:pPr>
        <w:spacing w:before="92"/>
        <w:ind w:left="112" w:right="0" w:firstLine="0"/>
        <w:jc w:val="left"/>
        <w:rPr>
          <w:rFonts w:ascii="Cambria" w:hAnsi="Cambria"/>
          <w:sz w:val="22"/>
        </w:rPr>
      </w:pPr>
      <w:r>
        <w:rPr>
          <w:rFonts w:ascii="Cambria" w:hAnsi="Cambria"/>
          <w:sz w:val="22"/>
        </w:rPr>
        <mc:AlternateContent>
          <mc:Choice Requires="wps">
            <w:drawing>
              <wp:anchor distT="0" distB="0" distL="0" distR="0" allowOverlap="1" layoutInCell="1" locked="0" behindDoc="1" simplePos="0" relativeHeight="487375360">
                <wp:simplePos x="0" y="0"/>
                <wp:positionH relativeFrom="page">
                  <wp:posOffset>4744211</wp:posOffset>
                </wp:positionH>
                <wp:positionV relativeFrom="paragraph">
                  <wp:posOffset>-385245</wp:posOffset>
                </wp:positionV>
                <wp:extent cx="41910" cy="927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910" cy="92710"/>
                        </a:xfrm>
                        <a:prstGeom prst="rect">
                          <a:avLst/>
                        </a:prstGeom>
                      </wps:spPr>
                      <wps:txbx>
                        <w:txbxContent>
                          <w:p>
                            <w:pPr>
                              <w:spacing w:line="145" w:lineRule="exact" w:before="0"/>
                              <w:ind w:left="0" w:right="0" w:firstLine="0"/>
                              <w:jc w:val="left"/>
                              <w:rPr>
                                <w:rFonts w:ascii="Times New Roman"/>
                                <w:i/>
                                <w:sz w:val="13"/>
                              </w:rPr>
                            </w:pPr>
                            <w:r>
                              <w:rPr>
                                <w:rFonts w:ascii="Times New Roman"/>
                                <w:i/>
                                <w:spacing w:val="-10"/>
                                <w:sz w:val="13"/>
                              </w:rPr>
                              <w:t>q</w:t>
                            </w:r>
                          </w:p>
                        </w:txbxContent>
                      </wps:txbx>
                      <wps:bodyPr wrap="square" lIns="0" tIns="0" rIns="0" bIns="0" rtlCol="0">
                        <a:noAutofit/>
                      </wps:bodyPr>
                    </wps:wsp>
                  </a:graphicData>
                </a:graphic>
              </wp:anchor>
            </w:drawing>
          </mc:Choice>
          <mc:Fallback>
            <w:pict>
              <v:shape style="position:absolute;margin-left:373.559998pt;margin-top:-30.334326pt;width:3.3pt;height:7.3pt;mso-position-horizontal-relative:page;mso-position-vertical-relative:paragraph;z-index:-15941120" type="#_x0000_t202" id="docshape4" filled="false" stroked="false">
                <v:textbox inset="0,0,0,0">
                  <w:txbxContent>
                    <w:p>
                      <w:pPr>
                        <w:spacing w:line="145" w:lineRule="exact" w:before="0"/>
                        <w:ind w:left="0" w:right="0" w:firstLine="0"/>
                        <w:jc w:val="left"/>
                        <w:rPr>
                          <w:rFonts w:ascii="Times New Roman"/>
                          <w:i/>
                          <w:sz w:val="13"/>
                        </w:rPr>
                      </w:pPr>
                      <w:r>
                        <w:rPr>
                          <w:rFonts w:ascii="Times New Roman"/>
                          <w:i/>
                          <w:spacing w:val="-10"/>
                          <w:sz w:val="13"/>
                        </w:rPr>
                        <w:t>q</w:t>
                      </w:r>
                    </w:p>
                  </w:txbxContent>
                </v:textbox>
                <w10:wrap type="none"/>
              </v:shape>
            </w:pict>
          </mc:Fallback>
        </mc:AlternateContent>
      </w:r>
      <w:r>
        <w:rPr>
          <w:rFonts w:ascii="Times New Roman" w:hAnsi="Times New Roman"/>
          <w:i/>
          <w:spacing w:val="-95"/>
          <w:sz w:val="22"/>
        </w:rPr>
        <w:t>M</w:t>
      </w:r>
      <w:r>
        <w:rPr>
          <w:rFonts w:ascii="Times New Roman" w:hAnsi="Times New Roman"/>
          <w:spacing w:val="25"/>
          <w:position w:val="6"/>
          <w:sz w:val="22"/>
        </w:rPr>
        <w:t>ˆ</w:t>
      </w:r>
      <w:r>
        <w:rPr>
          <w:rFonts w:ascii="Times New Roman" w:hAnsi="Times New Roman"/>
          <w:i/>
          <w:spacing w:val="1"/>
          <w:sz w:val="22"/>
        </w:rPr>
        <w:t>ij</w:t>
      </w:r>
      <w:r>
        <w:rPr>
          <w:rFonts w:ascii="Times New Roman" w:hAnsi="Times New Roman"/>
          <w:i/>
          <w:spacing w:val="5"/>
          <w:sz w:val="22"/>
        </w:rPr>
        <w:t> </w:t>
      </w:r>
      <w:r>
        <w:rPr>
          <w:rFonts w:ascii="Cambria" w:hAnsi="Cambria"/>
          <w:spacing w:val="-10"/>
          <w:sz w:val="22"/>
        </w:rPr>
        <w:t>=</w:t>
      </w:r>
    </w:p>
    <w:p>
      <w:pPr>
        <w:pStyle w:val="BodyText"/>
        <w:spacing w:before="131"/>
        <w:ind w:left="101"/>
      </w:pPr>
      <w:r>
        <w:rPr/>
        <w:br w:type="column"/>
      </w:r>
      <w:r>
        <w:rPr/>
        <w:t>Normalized</w:t>
      </w:r>
      <w:r>
        <w:rPr>
          <w:spacing w:val="10"/>
        </w:rPr>
        <w:t> </w:t>
      </w:r>
      <w:r>
        <w:rPr/>
        <w:t>marks</w:t>
      </w:r>
      <w:r>
        <w:rPr>
          <w:spacing w:val="11"/>
        </w:rPr>
        <w:t> </w:t>
      </w:r>
      <w:r>
        <w:rPr/>
        <w:t>of</w:t>
      </w:r>
      <w:r>
        <w:rPr>
          <w:spacing w:val="12"/>
        </w:rPr>
        <w:t> </w:t>
      </w:r>
      <w:r>
        <w:rPr/>
        <w:t>j</w:t>
      </w:r>
      <w:r>
        <w:rPr>
          <w:position w:val="7"/>
          <w:sz w:val="15"/>
        </w:rPr>
        <w:t>th</w:t>
      </w:r>
      <w:r>
        <w:rPr>
          <w:spacing w:val="34"/>
          <w:position w:val="7"/>
          <w:sz w:val="15"/>
        </w:rPr>
        <w:t> </w:t>
      </w:r>
      <w:r>
        <w:rPr/>
        <w:t>Candidate</w:t>
      </w:r>
      <w:r>
        <w:rPr>
          <w:spacing w:val="12"/>
        </w:rPr>
        <w:t> </w:t>
      </w:r>
      <w:r>
        <w:rPr/>
        <w:t>in</w:t>
      </w:r>
      <w:r>
        <w:rPr>
          <w:spacing w:val="9"/>
        </w:rPr>
        <w:t> </w:t>
      </w:r>
      <w:r>
        <w:rPr/>
        <w:t>the</w:t>
      </w:r>
      <w:r>
        <w:rPr>
          <w:spacing w:val="13"/>
        </w:rPr>
        <w:t> </w:t>
      </w:r>
      <w:r>
        <w:rPr/>
        <w:t>i</w:t>
      </w:r>
      <w:r>
        <w:rPr>
          <w:position w:val="7"/>
          <w:sz w:val="15"/>
        </w:rPr>
        <w:t>th</w:t>
      </w:r>
      <w:r>
        <w:rPr>
          <w:spacing w:val="36"/>
          <w:position w:val="7"/>
          <w:sz w:val="15"/>
        </w:rPr>
        <w:t> </w:t>
      </w:r>
      <w:r>
        <w:rPr>
          <w:spacing w:val="-2"/>
        </w:rPr>
        <w:t>Shift</w:t>
      </w:r>
    </w:p>
    <w:p>
      <w:pPr>
        <w:pStyle w:val="BodyText"/>
        <w:spacing w:after="0"/>
        <w:sectPr>
          <w:type w:val="continuous"/>
          <w:pgSz w:w="12240" w:h="15840"/>
          <w:pgMar w:header="0" w:footer="942" w:top="1280" w:bottom="1140" w:left="1800" w:right="1440"/>
          <w:cols w:num="2" w:equalWidth="0">
            <w:col w:w="609" w:space="40"/>
            <w:col w:w="8351"/>
          </w:cols>
        </w:sectPr>
      </w:pPr>
    </w:p>
    <w:p>
      <w:pPr>
        <w:pStyle w:val="BodyText"/>
        <w:spacing w:before="212"/>
        <w:rPr>
          <w:sz w:val="20"/>
        </w:rPr>
      </w:pPr>
    </w:p>
    <w:p>
      <w:pPr>
        <w:pStyle w:val="BodyText"/>
        <w:spacing w:line="20" w:lineRule="exact"/>
        <w:ind w:left="111"/>
        <w:rPr>
          <w:sz w:val="2"/>
        </w:rPr>
      </w:pPr>
      <w:r>
        <w:rPr>
          <w:sz w:val="2"/>
        </w:rPr>
        <mc:AlternateContent>
          <mc:Choice Requires="wps">
            <w:drawing>
              <wp:inline distT="0" distB="0" distL="0" distR="0">
                <wp:extent cx="136525" cy="6350"/>
                <wp:effectExtent l="9525" t="0" r="0" b="3175"/>
                <wp:docPr id="7" name="Group 7"/>
                <wp:cNvGraphicFramePr>
                  <a:graphicFrameLocks/>
                </wp:cNvGraphicFramePr>
                <a:graphic>
                  <a:graphicData uri="http://schemas.microsoft.com/office/word/2010/wordprocessingGroup">
                    <wpg:wgp>
                      <wpg:cNvPr id="7" name="Group 7"/>
                      <wpg:cNvGrpSpPr/>
                      <wpg:grpSpPr>
                        <a:xfrm>
                          <a:off x="0" y="0"/>
                          <a:ext cx="136525" cy="6350"/>
                          <a:chExt cx="136525" cy="6350"/>
                        </a:xfrm>
                      </wpg:grpSpPr>
                      <wps:wsp>
                        <wps:cNvPr id="8" name="Graphic 8"/>
                        <wps:cNvSpPr/>
                        <wps:spPr>
                          <a:xfrm>
                            <a:off x="0" y="2976"/>
                            <a:ext cx="136525" cy="1270"/>
                          </a:xfrm>
                          <a:custGeom>
                            <a:avLst/>
                            <a:gdLst/>
                            <a:ahLst/>
                            <a:cxnLst/>
                            <a:rect l="l" t="t" r="r" b="b"/>
                            <a:pathLst>
                              <a:path w="136525" h="0">
                                <a:moveTo>
                                  <a:pt x="0" y="0"/>
                                </a:moveTo>
                                <a:lnTo>
                                  <a:pt x="136112" y="0"/>
                                </a:lnTo>
                              </a:path>
                            </a:pathLst>
                          </a:custGeom>
                          <a:ln w="595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75pt;height:.5pt;mso-position-horizontal-relative:char;mso-position-vertical-relative:line" id="docshapegroup5" coordorigin="0,0" coordsize="215,10">
                <v:line style="position:absolute" from="0,5" to="214,5" stroked="true" strokeweight=".46875pt" strokecolor="#000000">
                  <v:stroke dashstyle="solid"/>
                </v:line>
              </v:group>
            </w:pict>
          </mc:Fallback>
        </mc:AlternateContent>
      </w:r>
      <w:r>
        <w:rPr>
          <w:sz w:val="2"/>
        </w:rPr>
      </w:r>
    </w:p>
    <w:p>
      <w:pPr>
        <w:pStyle w:val="BodyText"/>
        <w:ind w:left="112"/>
      </w:pPr>
      <w:r>
        <w:rPr>
          <w:rFonts w:ascii="Times New Roman"/>
          <w:i/>
        </w:rPr>
        <w:t>M</w:t>
      </w:r>
      <w:r>
        <w:rPr>
          <w:rFonts w:ascii="Times New Roman"/>
          <w:i/>
          <w:spacing w:val="2"/>
        </w:rPr>
        <w:t> </w:t>
      </w:r>
      <w:r>
        <w:rPr>
          <w:rFonts w:ascii="Times New Roman"/>
          <w:i/>
          <w:position w:val="16"/>
          <w:sz w:val="13"/>
        </w:rPr>
        <w:t>g</w:t>
      </w:r>
      <w:r>
        <w:rPr>
          <w:rFonts w:ascii="Times New Roman"/>
          <w:i/>
          <w:spacing w:val="24"/>
          <w:position w:val="16"/>
          <w:sz w:val="13"/>
        </w:rPr>
        <w:t> </w:t>
      </w:r>
      <w:r>
        <w:rPr/>
        <w:t>=</w:t>
      </w:r>
      <w:r>
        <w:rPr>
          <w:spacing w:val="12"/>
        </w:rPr>
        <w:t> </w:t>
      </w:r>
      <w:r>
        <w:rPr/>
        <w:t>is</w:t>
      </w:r>
      <w:r>
        <w:rPr>
          <w:spacing w:val="21"/>
        </w:rPr>
        <w:t> </w:t>
      </w:r>
      <w:r>
        <w:rPr/>
        <w:t>the</w:t>
      </w:r>
      <w:r>
        <w:rPr>
          <w:spacing w:val="25"/>
        </w:rPr>
        <w:t> </w:t>
      </w:r>
      <w:r>
        <w:rPr/>
        <w:t>average</w:t>
      </w:r>
      <w:r>
        <w:rPr>
          <w:spacing w:val="22"/>
        </w:rPr>
        <w:t> </w:t>
      </w:r>
      <w:r>
        <w:rPr/>
        <w:t>marks</w:t>
      </w:r>
      <w:r>
        <w:rPr>
          <w:spacing w:val="19"/>
        </w:rPr>
        <w:t> </w:t>
      </w:r>
      <w:r>
        <w:rPr/>
        <w:t>of</w:t>
      </w:r>
      <w:r>
        <w:rPr>
          <w:spacing w:val="21"/>
        </w:rPr>
        <w:t> </w:t>
      </w:r>
      <w:r>
        <w:rPr/>
        <w:t>the</w:t>
      </w:r>
      <w:r>
        <w:rPr>
          <w:spacing w:val="23"/>
        </w:rPr>
        <w:t> </w:t>
      </w:r>
      <w:r>
        <w:rPr/>
        <w:t>top</w:t>
      </w:r>
      <w:r>
        <w:rPr>
          <w:spacing w:val="22"/>
        </w:rPr>
        <w:t> </w:t>
      </w:r>
      <w:r>
        <w:rPr/>
        <w:t>0.1%</w:t>
      </w:r>
      <w:r>
        <w:rPr>
          <w:spacing w:val="19"/>
        </w:rPr>
        <w:t> </w:t>
      </w:r>
      <w:r>
        <w:rPr/>
        <w:t>of</w:t>
      </w:r>
      <w:r>
        <w:rPr>
          <w:spacing w:val="25"/>
        </w:rPr>
        <w:t> </w:t>
      </w:r>
      <w:r>
        <w:rPr/>
        <w:t>the</w:t>
      </w:r>
      <w:r>
        <w:rPr>
          <w:spacing w:val="24"/>
        </w:rPr>
        <w:t> </w:t>
      </w:r>
      <w:r>
        <w:rPr/>
        <w:t>candidates</w:t>
      </w:r>
      <w:r>
        <w:rPr>
          <w:spacing w:val="25"/>
        </w:rPr>
        <w:t> </w:t>
      </w:r>
      <w:r>
        <w:rPr>
          <w:spacing w:val="-2"/>
        </w:rPr>
        <w:t>considering</w:t>
      </w:r>
    </w:p>
    <w:p>
      <w:pPr>
        <w:pStyle w:val="BodyText"/>
        <w:spacing w:before="56"/>
        <w:ind w:left="736"/>
      </w:pPr>
      <w:r>
        <w:rPr/>
        <mc:AlternateContent>
          <mc:Choice Requires="wps">
            <w:drawing>
              <wp:anchor distT="0" distB="0" distL="0" distR="0" allowOverlap="1" layoutInCell="1" locked="0" behindDoc="1" simplePos="0" relativeHeight="487375872">
                <wp:simplePos x="0" y="0"/>
                <wp:positionH relativeFrom="page">
                  <wp:posOffset>1359408</wp:posOffset>
                </wp:positionH>
                <wp:positionV relativeFrom="paragraph">
                  <wp:posOffset>-157337</wp:posOffset>
                </wp:positionV>
                <wp:extent cx="22860" cy="9080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2860" cy="90805"/>
                        </a:xfrm>
                        <a:prstGeom prst="rect">
                          <a:avLst/>
                        </a:prstGeom>
                      </wps:spPr>
                      <wps:txbx>
                        <w:txbxContent>
                          <w:p>
                            <w:pPr>
                              <w:spacing w:line="143" w:lineRule="exact" w:before="0"/>
                              <w:ind w:left="0" w:right="0" w:firstLine="0"/>
                              <w:jc w:val="left"/>
                              <w:rPr>
                                <w:rFonts w:ascii="Times New Roman"/>
                                <w:i/>
                                <w:sz w:val="13"/>
                              </w:rPr>
                            </w:pPr>
                            <w:r>
                              <w:rPr>
                                <w:rFonts w:ascii="Times New Roman"/>
                                <w:i/>
                                <w:spacing w:val="-12"/>
                                <w:sz w:val="13"/>
                              </w:rPr>
                              <w:t>t</w:t>
                            </w:r>
                          </w:p>
                        </w:txbxContent>
                      </wps:txbx>
                      <wps:bodyPr wrap="square" lIns="0" tIns="0" rIns="0" bIns="0" rtlCol="0">
                        <a:noAutofit/>
                      </wps:bodyPr>
                    </wps:wsp>
                  </a:graphicData>
                </a:graphic>
              </wp:anchor>
            </w:drawing>
          </mc:Choice>
          <mc:Fallback>
            <w:pict>
              <v:shape style="position:absolute;margin-left:107.040001pt;margin-top:-12.388792pt;width:1.8pt;height:7.15pt;mso-position-horizontal-relative:page;mso-position-vertical-relative:paragraph;z-index:-15940608" type="#_x0000_t202" id="docshape6" filled="false" stroked="false">
                <v:textbox inset="0,0,0,0">
                  <w:txbxContent>
                    <w:p>
                      <w:pPr>
                        <w:spacing w:line="143" w:lineRule="exact" w:before="0"/>
                        <w:ind w:left="0" w:right="0" w:firstLine="0"/>
                        <w:jc w:val="left"/>
                        <w:rPr>
                          <w:rFonts w:ascii="Times New Roman"/>
                          <w:i/>
                          <w:sz w:val="13"/>
                        </w:rPr>
                      </w:pPr>
                      <w:r>
                        <w:rPr>
                          <w:rFonts w:ascii="Times New Roman"/>
                          <w:i/>
                          <w:spacing w:val="-12"/>
                          <w:sz w:val="13"/>
                        </w:rPr>
                        <w:t>t</w:t>
                      </w:r>
                    </w:p>
                  </w:txbxContent>
                </v:textbox>
                <w10:wrap type="none"/>
              </v:shape>
            </w:pict>
          </mc:Fallback>
        </mc:AlternateContent>
      </w:r>
      <w:r>
        <w:rPr/>
        <w:t>all</w:t>
      </w:r>
      <w:r>
        <w:rPr>
          <w:spacing w:val="10"/>
        </w:rPr>
        <w:t> </w:t>
      </w:r>
      <w:r>
        <w:rPr/>
        <w:t>shifts</w:t>
      </w:r>
      <w:r>
        <w:rPr>
          <w:spacing w:val="9"/>
        </w:rPr>
        <w:t> </w:t>
      </w:r>
      <w:r>
        <w:rPr/>
        <w:t>(number</w:t>
      </w:r>
      <w:r>
        <w:rPr>
          <w:spacing w:val="11"/>
        </w:rPr>
        <w:t> </w:t>
      </w:r>
      <w:r>
        <w:rPr/>
        <w:t>of</w:t>
      </w:r>
      <w:r>
        <w:rPr>
          <w:spacing w:val="15"/>
        </w:rPr>
        <w:t> </w:t>
      </w:r>
      <w:r>
        <w:rPr/>
        <w:t>candidates</w:t>
      </w:r>
      <w:r>
        <w:rPr>
          <w:spacing w:val="12"/>
        </w:rPr>
        <w:t> </w:t>
      </w:r>
      <w:r>
        <w:rPr/>
        <w:t>will</w:t>
      </w:r>
      <w:r>
        <w:rPr>
          <w:spacing w:val="14"/>
        </w:rPr>
        <w:t> </w:t>
      </w:r>
      <w:r>
        <w:rPr/>
        <w:t>be</w:t>
      </w:r>
      <w:r>
        <w:rPr>
          <w:spacing w:val="13"/>
        </w:rPr>
        <w:t> </w:t>
      </w:r>
      <w:r>
        <w:rPr/>
        <w:t>rounded</w:t>
      </w:r>
      <w:r>
        <w:rPr>
          <w:spacing w:val="9"/>
        </w:rPr>
        <w:t> </w:t>
      </w:r>
      <w:r>
        <w:rPr/>
        <w:t>–</w:t>
      </w:r>
      <w:r>
        <w:rPr>
          <w:spacing w:val="13"/>
        </w:rPr>
        <w:t> </w:t>
      </w:r>
      <w:r>
        <w:rPr>
          <w:spacing w:val="-5"/>
        </w:rPr>
        <w:t>up)</w:t>
      </w:r>
    </w:p>
    <w:p>
      <w:pPr>
        <w:pStyle w:val="BodyText"/>
        <w:spacing w:before="79"/>
      </w:pPr>
    </w:p>
    <w:p>
      <w:pPr>
        <w:pStyle w:val="BodyText"/>
        <w:spacing w:before="1"/>
        <w:ind w:left="112"/>
      </w:pPr>
      <w:r>
        <w:rPr/>
        <mc:AlternateContent>
          <mc:Choice Requires="wps">
            <w:drawing>
              <wp:anchor distT="0" distB="0" distL="0" distR="0" allowOverlap="1" layoutInCell="1" locked="0" behindDoc="1" simplePos="0" relativeHeight="487376384">
                <wp:simplePos x="0" y="0"/>
                <wp:positionH relativeFrom="page">
                  <wp:posOffset>1350263</wp:posOffset>
                </wp:positionH>
                <wp:positionV relativeFrom="paragraph">
                  <wp:posOffset>102549</wp:posOffset>
                </wp:positionV>
                <wp:extent cx="41275" cy="9144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1275" cy="91440"/>
                        </a:xfrm>
                        <a:prstGeom prst="rect">
                          <a:avLst/>
                        </a:prstGeom>
                      </wps:spPr>
                      <wps:txbx>
                        <w:txbxContent>
                          <w:p>
                            <w:pPr>
                              <w:spacing w:line="144" w:lineRule="exact" w:before="0"/>
                              <w:ind w:left="0" w:right="0" w:firstLine="0"/>
                              <w:jc w:val="left"/>
                              <w:rPr>
                                <w:rFonts w:ascii="Times New Roman"/>
                                <w:i/>
                                <w:sz w:val="13"/>
                              </w:rPr>
                            </w:pPr>
                            <w:r>
                              <w:rPr>
                                <w:rFonts w:ascii="Times New Roman"/>
                                <w:i/>
                                <w:spacing w:val="-10"/>
                                <w:sz w:val="13"/>
                              </w:rPr>
                              <w:t>q</w:t>
                            </w:r>
                          </w:p>
                        </w:txbxContent>
                      </wps:txbx>
                      <wps:bodyPr wrap="square" lIns="0" tIns="0" rIns="0" bIns="0" rtlCol="0">
                        <a:noAutofit/>
                      </wps:bodyPr>
                    </wps:wsp>
                  </a:graphicData>
                </a:graphic>
              </wp:anchor>
            </w:drawing>
          </mc:Choice>
          <mc:Fallback>
            <w:pict>
              <v:shape style="position:absolute;margin-left:106.32pt;margin-top:8.074754pt;width:3.25pt;height:7.2pt;mso-position-horizontal-relative:page;mso-position-vertical-relative:paragraph;z-index:-15940096" type="#_x0000_t202" id="docshape7" filled="false" stroked="false">
                <v:textbox inset="0,0,0,0">
                  <w:txbxContent>
                    <w:p>
                      <w:pPr>
                        <w:spacing w:line="144" w:lineRule="exact" w:before="0"/>
                        <w:ind w:left="0" w:right="0" w:firstLine="0"/>
                        <w:jc w:val="left"/>
                        <w:rPr>
                          <w:rFonts w:ascii="Times New Roman"/>
                          <w:i/>
                          <w:sz w:val="13"/>
                        </w:rPr>
                      </w:pPr>
                      <w:r>
                        <w:rPr>
                          <w:rFonts w:ascii="Times New Roman"/>
                          <w:i/>
                          <w:spacing w:val="-10"/>
                          <w:sz w:val="13"/>
                        </w:rPr>
                        <w:t>q</w:t>
                      </w:r>
                    </w:p>
                  </w:txbxContent>
                </v:textbox>
                <w10:wrap type="none"/>
              </v:shape>
            </w:pict>
          </mc:Fallback>
        </mc:AlternateContent>
      </w:r>
      <w:r>
        <w:rPr>
          <w:rFonts w:ascii="Times New Roman"/>
          <w:i/>
        </w:rPr>
        <w:t>M</w:t>
      </w:r>
      <w:r>
        <w:rPr>
          <w:rFonts w:ascii="Times New Roman"/>
          <w:i/>
          <w:spacing w:val="2"/>
        </w:rPr>
        <w:t> </w:t>
      </w:r>
      <w:r>
        <w:rPr>
          <w:rFonts w:ascii="Times New Roman"/>
          <w:i/>
          <w:vertAlign w:val="superscript"/>
        </w:rPr>
        <w:t>g</w:t>
      </w:r>
      <w:r>
        <w:rPr>
          <w:rFonts w:ascii="Times New Roman"/>
          <w:i/>
          <w:spacing w:val="2"/>
          <w:vertAlign w:val="baseline"/>
        </w:rPr>
        <w:t> </w:t>
      </w:r>
      <w:r>
        <w:rPr>
          <w:vertAlign w:val="baseline"/>
        </w:rPr>
        <w:t>=</w:t>
      </w:r>
      <w:r>
        <w:rPr>
          <w:spacing w:val="13"/>
          <w:vertAlign w:val="baseline"/>
        </w:rPr>
        <w:t> </w:t>
      </w:r>
      <w:r>
        <w:rPr>
          <w:vertAlign w:val="baseline"/>
        </w:rPr>
        <w:t>is</w:t>
      </w:r>
      <w:r>
        <w:rPr>
          <w:spacing w:val="20"/>
          <w:vertAlign w:val="baseline"/>
        </w:rPr>
        <w:t> </w:t>
      </w:r>
      <w:r>
        <w:rPr>
          <w:vertAlign w:val="baseline"/>
        </w:rPr>
        <w:t>the</w:t>
      </w:r>
      <w:r>
        <w:rPr>
          <w:spacing w:val="23"/>
          <w:vertAlign w:val="baseline"/>
        </w:rPr>
        <w:t> </w:t>
      </w:r>
      <w:r>
        <w:rPr>
          <w:vertAlign w:val="baseline"/>
        </w:rPr>
        <w:t>sum</w:t>
      </w:r>
      <w:r>
        <w:rPr>
          <w:spacing w:val="21"/>
          <w:vertAlign w:val="baseline"/>
        </w:rPr>
        <w:t> </w:t>
      </w:r>
      <w:r>
        <w:rPr>
          <w:vertAlign w:val="baseline"/>
        </w:rPr>
        <w:t>of</w:t>
      </w:r>
      <w:r>
        <w:rPr>
          <w:spacing w:val="20"/>
          <w:vertAlign w:val="baseline"/>
        </w:rPr>
        <w:t> </w:t>
      </w:r>
      <w:r>
        <w:rPr>
          <w:vertAlign w:val="baseline"/>
        </w:rPr>
        <w:t>mean</w:t>
      </w:r>
      <w:r>
        <w:rPr>
          <w:spacing w:val="21"/>
          <w:vertAlign w:val="baseline"/>
        </w:rPr>
        <w:t> </w:t>
      </w:r>
      <w:r>
        <w:rPr>
          <w:vertAlign w:val="baseline"/>
        </w:rPr>
        <w:t>and</w:t>
      </w:r>
      <w:r>
        <w:rPr>
          <w:spacing w:val="20"/>
          <w:vertAlign w:val="baseline"/>
        </w:rPr>
        <w:t> </w:t>
      </w:r>
      <w:r>
        <w:rPr>
          <w:vertAlign w:val="baseline"/>
        </w:rPr>
        <w:t>standard</w:t>
      </w:r>
      <w:r>
        <w:rPr>
          <w:spacing w:val="21"/>
          <w:vertAlign w:val="baseline"/>
        </w:rPr>
        <w:t> </w:t>
      </w:r>
      <w:r>
        <w:rPr>
          <w:vertAlign w:val="baseline"/>
        </w:rPr>
        <w:t>deviation</w:t>
      </w:r>
      <w:r>
        <w:rPr>
          <w:spacing w:val="21"/>
          <w:vertAlign w:val="baseline"/>
        </w:rPr>
        <w:t> </w:t>
      </w:r>
      <w:r>
        <w:rPr>
          <w:vertAlign w:val="baseline"/>
        </w:rPr>
        <w:t>marks</w:t>
      </w:r>
      <w:r>
        <w:rPr>
          <w:spacing w:val="18"/>
          <w:vertAlign w:val="baseline"/>
        </w:rPr>
        <w:t> </w:t>
      </w:r>
      <w:r>
        <w:rPr>
          <w:vertAlign w:val="baseline"/>
        </w:rPr>
        <w:t>of</w:t>
      </w:r>
      <w:r>
        <w:rPr>
          <w:spacing w:val="23"/>
          <w:vertAlign w:val="baseline"/>
        </w:rPr>
        <w:t> </w:t>
      </w:r>
      <w:r>
        <w:rPr>
          <w:vertAlign w:val="baseline"/>
        </w:rPr>
        <w:t>the</w:t>
      </w:r>
      <w:r>
        <w:rPr>
          <w:spacing w:val="23"/>
          <w:vertAlign w:val="baseline"/>
        </w:rPr>
        <w:t> </w:t>
      </w:r>
      <w:r>
        <w:rPr>
          <w:spacing w:val="-2"/>
          <w:vertAlign w:val="baseline"/>
        </w:rPr>
        <w:t>candidates</w:t>
      </w:r>
    </w:p>
    <w:p>
      <w:pPr>
        <w:pStyle w:val="BodyText"/>
        <w:spacing w:before="223"/>
        <w:ind w:left="736"/>
      </w:pPr>
      <w:r>
        <w:rPr/>
        <w:t>in</w:t>
      </w:r>
      <w:r>
        <w:rPr>
          <w:spacing w:val="12"/>
        </w:rPr>
        <w:t> </w:t>
      </w:r>
      <w:r>
        <w:rPr/>
        <w:t>the</w:t>
      </w:r>
      <w:r>
        <w:rPr>
          <w:spacing w:val="15"/>
        </w:rPr>
        <w:t> </w:t>
      </w:r>
      <w:r>
        <w:rPr/>
        <w:t>examination</w:t>
      </w:r>
      <w:r>
        <w:rPr>
          <w:spacing w:val="17"/>
        </w:rPr>
        <w:t> </w:t>
      </w:r>
      <w:r>
        <w:rPr/>
        <w:t>considering</w:t>
      </w:r>
      <w:r>
        <w:rPr>
          <w:spacing w:val="12"/>
        </w:rPr>
        <w:t> </w:t>
      </w:r>
      <w:r>
        <w:rPr/>
        <w:t>all</w:t>
      </w:r>
      <w:r>
        <w:rPr>
          <w:spacing w:val="14"/>
        </w:rPr>
        <w:t> </w:t>
      </w:r>
      <w:r>
        <w:rPr>
          <w:spacing w:val="-2"/>
        </w:rPr>
        <w:t>shifts</w:t>
      </w:r>
    </w:p>
    <w:p>
      <w:pPr>
        <w:pStyle w:val="BodyText"/>
        <w:spacing w:before="113"/>
        <w:rPr>
          <w:sz w:val="20"/>
        </w:rPr>
      </w:pPr>
      <w:r>
        <w:rPr>
          <w:sz w:val="20"/>
        </w:rPr>
        <mc:AlternateContent>
          <mc:Choice Requires="wps">
            <w:drawing>
              <wp:anchor distT="0" distB="0" distL="0" distR="0" allowOverlap="1" layoutInCell="1" locked="0" behindDoc="1" simplePos="0" relativeHeight="487588352">
                <wp:simplePos x="0" y="0"/>
                <wp:positionH relativeFrom="page">
                  <wp:posOffset>1214056</wp:posOffset>
                </wp:positionH>
                <wp:positionV relativeFrom="paragraph">
                  <wp:posOffset>241748</wp:posOffset>
                </wp:positionV>
                <wp:extent cx="13652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36525" cy="1270"/>
                        </a:xfrm>
                        <a:custGeom>
                          <a:avLst/>
                          <a:gdLst/>
                          <a:ahLst/>
                          <a:cxnLst/>
                          <a:rect l="l" t="t" r="r" b="b"/>
                          <a:pathLst>
                            <a:path w="136525" h="0">
                              <a:moveTo>
                                <a:pt x="0" y="0"/>
                              </a:moveTo>
                              <a:lnTo>
                                <a:pt x="136112" y="0"/>
                              </a:lnTo>
                            </a:path>
                          </a:pathLst>
                        </a:custGeom>
                        <a:ln w="59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5.595001pt;margin-top:19.03529pt;width:10.75pt;height:.1pt;mso-position-horizontal-relative:page;mso-position-vertical-relative:paragraph;z-index:-15728128;mso-wrap-distance-left:0;mso-wrap-distance-right:0" id="docshape8" coordorigin="1912,381" coordsize="215,0" path="m1912,381l2126,381e" filled="false" stroked="true" strokeweight=".46875pt" strokecolor="#000000">
                <v:path arrowok="t"/>
                <v:stroke dashstyle="solid"/>
                <w10:wrap type="topAndBottom"/>
              </v:shape>
            </w:pict>
          </mc:Fallback>
        </mc:AlternateContent>
      </w:r>
    </w:p>
    <w:p>
      <w:pPr>
        <w:pStyle w:val="BodyText"/>
        <w:spacing w:line="362" w:lineRule="auto"/>
        <w:ind w:left="736" w:hanging="624"/>
      </w:pPr>
      <w:r>
        <w:rPr>
          <w:rFonts w:ascii="Times New Roman"/>
          <w:i/>
          <w:position w:val="1"/>
        </w:rPr>
        <w:t>M</w:t>
      </w:r>
      <w:r>
        <w:rPr>
          <w:rFonts w:ascii="Times New Roman"/>
          <w:i/>
          <w:spacing w:val="-8"/>
          <w:position w:val="1"/>
        </w:rPr>
        <w:t> </w:t>
      </w:r>
      <w:r>
        <w:rPr>
          <w:rFonts w:ascii="Times New Roman"/>
          <w:i/>
          <w:sz w:val="13"/>
        </w:rPr>
        <w:t>ti</w:t>
      </w:r>
      <w:r>
        <w:rPr>
          <w:rFonts w:ascii="Times New Roman"/>
          <w:i/>
          <w:spacing w:val="28"/>
          <w:sz w:val="13"/>
        </w:rPr>
        <w:t> </w:t>
      </w:r>
      <w:r>
        <w:rPr>
          <w:position w:val="1"/>
        </w:rPr>
        <w:t>= is the average marks of the top 0.1% of the candidates in the i</w:t>
      </w:r>
      <w:r>
        <w:rPr>
          <w:position w:val="1"/>
          <w:vertAlign w:val="superscript"/>
        </w:rPr>
        <w:t>th</w:t>
      </w:r>
      <w:r>
        <w:rPr>
          <w:position w:val="1"/>
          <w:vertAlign w:val="baseline"/>
        </w:rPr>
        <w:t> shift </w:t>
      </w:r>
      <w:r>
        <w:rPr>
          <w:vertAlign w:val="baseline"/>
        </w:rPr>
        <w:t>(number of candidates will be rounded up)</w:t>
      </w:r>
    </w:p>
    <w:p>
      <w:pPr>
        <w:pStyle w:val="BodyText"/>
        <w:spacing w:before="176"/>
        <w:ind w:left="112"/>
      </w:pPr>
      <w:r>
        <w:rPr>
          <w:rFonts w:ascii="Times New Roman"/>
          <w:i/>
        </w:rPr>
        <w:t>M</w:t>
      </w:r>
      <w:r>
        <w:rPr>
          <w:rFonts w:ascii="Times New Roman"/>
          <w:i/>
          <w:position w:val="-5"/>
          <w:sz w:val="13"/>
        </w:rPr>
        <w:t>iq</w:t>
      </w:r>
      <w:r>
        <w:rPr>
          <w:rFonts w:ascii="Times New Roman"/>
          <w:i/>
          <w:spacing w:val="18"/>
          <w:position w:val="-5"/>
          <w:sz w:val="13"/>
        </w:rPr>
        <w:t> </w:t>
      </w:r>
      <w:r>
        <w:rPr/>
        <w:t>=</w:t>
      </w:r>
      <w:r>
        <w:rPr>
          <w:spacing w:val="16"/>
        </w:rPr>
        <w:t> </w:t>
      </w:r>
      <w:r>
        <w:rPr/>
        <w:t>is</w:t>
      </w:r>
      <w:r>
        <w:rPr>
          <w:spacing w:val="11"/>
        </w:rPr>
        <w:t> </w:t>
      </w:r>
      <w:r>
        <w:rPr/>
        <w:t>the</w:t>
      </w:r>
      <w:r>
        <w:rPr>
          <w:spacing w:val="16"/>
        </w:rPr>
        <w:t> </w:t>
      </w:r>
      <w:r>
        <w:rPr/>
        <w:t>sum</w:t>
      </w:r>
      <w:r>
        <w:rPr>
          <w:spacing w:val="10"/>
        </w:rPr>
        <w:t> </w:t>
      </w:r>
      <w:r>
        <w:rPr/>
        <w:t>of</w:t>
      </w:r>
      <w:r>
        <w:rPr>
          <w:spacing w:val="11"/>
        </w:rPr>
        <w:t> </w:t>
      </w:r>
      <w:r>
        <w:rPr/>
        <w:t>the</w:t>
      </w:r>
      <w:r>
        <w:rPr>
          <w:spacing w:val="10"/>
        </w:rPr>
        <w:t> </w:t>
      </w:r>
      <w:r>
        <w:rPr/>
        <w:t>mean</w:t>
      </w:r>
      <w:r>
        <w:rPr>
          <w:spacing w:val="11"/>
        </w:rPr>
        <w:t> </w:t>
      </w:r>
      <w:r>
        <w:rPr/>
        <w:t>marks</w:t>
      </w:r>
      <w:r>
        <w:rPr>
          <w:spacing w:val="11"/>
        </w:rPr>
        <w:t> </w:t>
      </w:r>
      <w:r>
        <w:rPr/>
        <w:t>and</w:t>
      </w:r>
      <w:r>
        <w:rPr>
          <w:spacing w:val="10"/>
        </w:rPr>
        <w:t> </w:t>
      </w:r>
      <w:r>
        <w:rPr/>
        <w:t>standard</w:t>
      </w:r>
      <w:r>
        <w:rPr>
          <w:spacing w:val="10"/>
        </w:rPr>
        <w:t> </w:t>
      </w:r>
      <w:r>
        <w:rPr/>
        <w:t>deviation</w:t>
      </w:r>
      <w:r>
        <w:rPr>
          <w:spacing w:val="11"/>
        </w:rPr>
        <w:t> </w:t>
      </w:r>
      <w:r>
        <w:rPr/>
        <w:t>of</w:t>
      </w:r>
      <w:r>
        <w:rPr>
          <w:spacing w:val="16"/>
        </w:rPr>
        <w:t> </w:t>
      </w:r>
      <w:r>
        <w:rPr/>
        <w:t>the</w:t>
      </w:r>
      <w:r>
        <w:rPr>
          <w:spacing w:val="12"/>
        </w:rPr>
        <w:t> </w:t>
      </w:r>
      <w:r>
        <w:rPr/>
        <w:t>i</w:t>
      </w:r>
      <w:r>
        <w:rPr>
          <w:position w:val="8"/>
          <w:sz w:val="15"/>
        </w:rPr>
        <w:t>th</w:t>
      </w:r>
      <w:r>
        <w:rPr>
          <w:spacing w:val="34"/>
          <w:position w:val="8"/>
          <w:sz w:val="15"/>
        </w:rPr>
        <w:t> </w:t>
      </w:r>
      <w:r>
        <w:rPr>
          <w:spacing w:val="-2"/>
        </w:rPr>
        <w:t>shift</w:t>
      </w:r>
    </w:p>
    <w:p>
      <w:pPr>
        <w:pStyle w:val="BodyText"/>
        <w:spacing w:before="98"/>
      </w:pPr>
    </w:p>
    <w:p>
      <w:pPr>
        <w:pStyle w:val="BodyText"/>
        <w:ind w:left="112"/>
      </w:pPr>
      <w:r>
        <w:rPr>
          <w:rFonts w:ascii="Times New Roman"/>
          <w:i/>
        </w:rPr>
        <w:t>M</w:t>
      </w:r>
      <w:r>
        <w:rPr>
          <w:rFonts w:ascii="Times New Roman"/>
          <w:i/>
          <w:position w:val="-5"/>
          <w:sz w:val="12"/>
        </w:rPr>
        <w:t>ij</w:t>
      </w:r>
      <w:r>
        <w:rPr>
          <w:rFonts w:ascii="Times New Roman"/>
          <w:i/>
          <w:spacing w:val="29"/>
          <w:position w:val="-5"/>
          <w:sz w:val="12"/>
        </w:rPr>
        <w:t> </w:t>
      </w:r>
      <w:r>
        <w:rPr/>
        <w:t>=</w:t>
      </w:r>
      <w:r>
        <w:rPr>
          <w:spacing w:val="55"/>
        </w:rPr>
        <w:t> </w:t>
      </w:r>
      <w:r>
        <w:rPr/>
        <w:t>is</w:t>
      </w:r>
      <w:r>
        <w:rPr>
          <w:spacing w:val="10"/>
        </w:rPr>
        <w:t> </w:t>
      </w:r>
      <w:r>
        <w:rPr/>
        <w:t>the</w:t>
      </w:r>
      <w:r>
        <w:rPr>
          <w:spacing w:val="12"/>
        </w:rPr>
        <w:t> </w:t>
      </w:r>
      <w:r>
        <w:rPr/>
        <w:t>actual</w:t>
      </w:r>
      <w:r>
        <w:rPr>
          <w:spacing w:val="8"/>
        </w:rPr>
        <w:t> </w:t>
      </w:r>
      <w:r>
        <w:rPr/>
        <w:t>marks</w:t>
      </w:r>
      <w:r>
        <w:rPr>
          <w:spacing w:val="10"/>
        </w:rPr>
        <w:t> </w:t>
      </w:r>
      <w:r>
        <w:rPr/>
        <w:t>obtained</w:t>
      </w:r>
      <w:r>
        <w:rPr>
          <w:spacing w:val="13"/>
        </w:rPr>
        <w:t> </w:t>
      </w:r>
      <w:r>
        <w:rPr/>
        <w:t>by</w:t>
      </w:r>
      <w:r>
        <w:rPr>
          <w:spacing w:val="12"/>
        </w:rPr>
        <w:t> </w:t>
      </w:r>
      <w:r>
        <w:rPr/>
        <w:t>the</w:t>
      </w:r>
      <w:r>
        <w:rPr>
          <w:spacing w:val="10"/>
        </w:rPr>
        <w:t> </w:t>
      </w:r>
      <w:r>
        <w:rPr/>
        <w:t>j</w:t>
      </w:r>
      <w:r>
        <w:rPr>
          <w:position w:val="8"/>
          <w:sz w:val="15"/>
        </w:rPr>
        <w:t>th</w:t>
      </w:r>
      <w:r>
        <w:rPr>
          <w:spacing w:val="38"/>
          <w:position w:val="8"/>
          <w:sz w:val="15"/>
        </w:rPr>
        <w:t> </w:t>
      </w:r>
      <w:r>
        <w:rPr/>
        <w:t>Candidate</w:t>
      </w:r>
      <w:r>
        <w:rPr>
          <w:spacing w:val="9"/>
        </w:rPr>
        <w:t> </w:t>
      </w:r>
      <w:r>
        <w:rPr/>
        <w:t>in</w:t>
      </w:r>
      <w:r>
        <w:rPr>
          <w:spacing w:val="12"/>
        </w:rPr>
        <w:t> </w:t>
      </w:r>
      <w:r>
        <w:rPr/>
        <w:t>the</w:t>
      </w:r>
      <w:r>
        <w:rPr>
          <w:spacing w:val="10"/>
        </w:rPr>
        <w:t> </w:t>
      </w:r>
      <w:r>
        <w:rPr/>
        <w:t>i</w:t>
      </w:r>
      <w:r>
        <w:rPr>
          <w:position w:val="8"/>
          <w:sz w:val="15"/>
        </w:rPr>
        <w:t>th</w:t>
      </w:r>
      <w:r>
        <w:rPr>
          <w:spacing w:val="36"/>
          <w:position w:val="8"/>
          <w:sz w:val="15"/>
        </w:rPr>
        <w:t> </w:t>
      </w:r>
      <w:r>
        <w:rPr>
          <w:spacing w:val="-2"/>
        </w:rPr>
        <w:t>Shift</w:t>
      </w:r>
    </w:p>
    <w:p>
      <w:pPr>
        <w:pStyle w:val="BodyText"/>
        <w:spacing w:after="0"/>
        <w:sectPr>
          <w:type w:val="continuous"/>
          <w:pgSz w:w="12240" w:h="15840"/>
          <w:pgMar w:header="0" w:footer="942" w:top="1280" w:bottom="1140" w:left="1800" w:right="1440"/>
        </w:sectPr>
      </w:pPr>
    </w:p>
    <w:p>
      <w:pPr>
        <w:pStyle w:val="BodyText"/>
        <w:spacing w:before="97"/>
        <w:ind w:left="112"/>
      </w:pPr>
      <w:r>
        <w:rPr/>
        <mc:AlternateContent>
          <mc:Choice Requires="wps">
            <w:drawing>
              <wp:anchor distT="0" distB="0" distL="0" distR="0" allowOverlap="1" layoutInCell="1" locked="0" behindDoc="1" simplePos="0" relativeHeight="487377408">
                <wp:simplePos x="0" y="0"/>
                <wp:positionH relativeFrom="page">
                  <wp:posOffset>1351787</wp:posOffset>
                </wp:positionH>
                <wp:positionV relativeFrom="paragraph">
                  <wp:posOffset>163700</wp:posOffset>
                </wp:positionV>
                <wp:extent cx="41275" cy="9144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41275" cy="91440"/>
                        </a:xfrm>
                        <a:prstGeom prst="rect">
                          <a:avLst/>
                        </a:prstGeom>
                      </wps:spPr>
                      <wps:txbx>
                        <w:txbxContent>
                          <w:p>
                            <w:pPr>
                              <w:spacing w:line="144" w:lineRule="exact" w:before="0"/>
                              <w:ind w:left="0" w:right="0" w:firstLine="0"/>
                              <w:jc w:val="left"/>
                              <w:rPr>
                                <w:rFonts w:ascii="Times New Roman"/>
                                <w:i/>
                                <w:sz w:val="13"/>
                              </w:rPr>
                            </w:pPr>
                            <w:r>
                              <w:rPr>
                                <w:rFonts w:ascii="Times New Roman"/>
                                <w:i/>
                                <w:spacing w:val="-10"/>
                                <w:sz w:val="13"/>
                              </w:rPr>
                              <w:t>q</w:t>
                            </w:r>
                          </w:p>
                        </w:txbxContent>
                      </wps:txbx>
                      <wps:bodyPr wrap="square" lIns="0" tIns="0" rIns="0" bIns="0" rtlCol="0">
                        <a:noAutofit/>
                      </wps:bodyPr>
                    </wps:wsp>
                  </a:graphicData>
                </a:graphic>
              </wp:anchor>
            </w:drawing>
          </mc:Choice>
          <mc:Fallback>
            <w:pict>
              <v:shape style="position:absolute;margin-left:106.439995pt;margin-top:12.889838pt;width:3.25pt;height:7.2pt;mso-position-horizontal-relative:page;mso-position-vertical-relative:paragraph;z-index:-15939072" type="#_x0000_t202" id="docshape9" filled="false" stroked="false">
                <v:textbox inset="0,0,0,0">
                  <w:txbxContent>
                    <w:p>
                      <w:pPr>
                        <w:spacing w:line="144" w:lineRule="exact" w:before="0"/>
                        <w:ind w:left="0" w:right="0" w:firstLine="0"/>
                        <w:jc w:val="left"/>
                        <w:rPr>
                          <w:rFonts w:ascii="Times New Roman"/>
                          <w:i/>
                          <w:sz w:val="13"/>
                        </w:rPr>
                      </w:pPr>
                      <w:r>
                        <w:rPr>
                          <w:rFonts w:ascii="Times New Roman"/>
                          <w:i/>
                          <w:spacing w:val="-10"/>
                          <w:sz w:val="13"/>
                        </w:rPr>
                        <w:t>q</w:t>
                      </w:r>
                    </w:p>
                  </w:txbxContent>
                </v:textbox>
                <w10:wrap type="none"/>
              </v:shape>
            </w:pict>
          </mc:Fallback>
        </mc:AlternateContent>
      </w:r>
      <w:r>
        <w:rPr>
          <w:rFonts w:ascii="Times New Roman"/>
          <w:i/>
        </w:rPr>
        <w:t>M</w:t>
      </w:r>
      <w:r>
        <w:rPr>
          <w:rFonts w:ascii="Times New Roman"/>
          <w:i/>
          <w:spacing w:val="3"/>
        </w:rPr>
        <w:t> </w:t>
      </w:r>
      <w:r>
        <w:rPr>
          <w:rFonts w:ascii="Times New Roman"/>
          <w:i/>
          <w:vertAlign w:val="superscript"/>
        </w:rPr>
        <w:t>gm</w:t>
      </w:r>
      <w:r>
        <w:rPr>
          <w:rFonts w:ascii="Times New Roman"/>
          <w:i/>
          <w:spacing w:val="1"/>
          <w:vertAlign w:val="baseline"/>
        </w:rPr>
        <w:t> </w:t>
      </w:r>
      <w:r>
        <w:rPr>
          <w:vertAlign w:val="baseline"/>
        </w:rPr>
        <w:t>=</w:t>
      </w:r>
      <w:r>
        <w:rPr>
          <w:spacing w:val="48"/>
          <w:w w:val="150"/>
          <w:vertAlign w:val="baseline"/>
        </w:rPr>
        <w:t> </w:t>
      </w:r>
      <w:r>
        <w:rPr>
          <w:vertAlign w:val="baseline"/>
        </w:rPr>
        <w:t>is</w:t>
      </w:r>
      <w:r>
        <w:rPr>
          <w:spacing w:val="47"/>
          <w:w w:val="150"/>
          <w:vertAlign w:val="baseline"/>
        </w:rPr>
        <w:t> </w:t>
      </w:r>
      <w:r>
        <w:rPr>
          <w:vertAlign w:val="baseline"/>
        </w:rPr>
        <w:t>the</w:t>
      </w:r>
      <w:r>
        <w:rPr>
          <w:spacing w:val="48"/>
          <w:w w:val="150"/>
          <w:vertAlign w:val="baseline"/>
        </w:rPr>
        <w:t> </w:t>
      </w:r>
      <w:r>
        <w:rPr>
          <w:vertAlign w:val="baseline"/>
        </w:rPr>
        <w:t>sum</w:t>
      </w:r>
      <w:r>
        <w:rPr>
          <w:spacing w:val="47"/>
          <w:w w:val="150"/>
          <w:vertAlign w:val="baseline"/>
        </w:rPr>
        <w:t> </w:t>
      </w:r>
      <w:r>
        <w:rPr>
          <w:vertAlign w:val="baseline"/>
        </w:rPr>
        <w:t>of</w:t>
      </w:r>
      <w:r>
        <w:rPr>
          <w:spacing w:val="55"/>
          <w:w w:val="150"/>
          <w:vertAlign w:val="baseline"/>
        </w:rPr>
        <w:t> </w:t>
      </w:r>
      <w:r>
        <w:rPr>
          <w:vertAlign w:val="baseline"/>
        </w:rPr>
        <w:t>mean</w:t>
      </w:r>
      <w:r>
        <w:rPr>
          <w:spacing w:val="47"/>
          <w:w w:val="150"/>
          <w:vertAlign w:val="baseline"/>
        </w:rPr>
        <w:t> </w:t>
      </w:r>
      <w:r>
        <w:rPr>
          <w:vertAlign w:val="baseline"/>
        </w:rPr>
        <w:t>marks</w:t>
      </w:r>
      <w:r>
        <w:rPr>
          <w:spacing w:val="50"/>
          <w:w w:val="150"/>
          <w:vertAlign w:val="baseline"/>
        </w:rPr>
        <w:t> </w:t>
      </w:r>
      <w:r>
        <w:rPr>
          <w:vertAlign w:val="baseline"/>
        </w:rPr>
        <w:t>of</w:t>
      </w:r>
      <w:r>
        <w:rPr>
          <w:spacing w:val="47"/>
          <w:w w:val="150"/>
          <w:vertAlign w:val="baseline"/>
        </w:rPr>
        <w:t> </w:t>
      </w:r>
      <w:r>
        <w:rPr>
          <w:vertAlign w:val="baseline"/>
        </w:rPr>
        <w:t>Candidates</w:t>
      </w:r>
      <w:r>
        <w:rPr>
          <w:spacing w:val="46"/>
          <w:w w:val="150"/>
          <w:vertAlign w:val="baseline"/>
        </w:rPr>
        <w:t> </w:t>
      </w:r>
      <w:r>
        <w:rPr>
          <w:vertAlign w:val="baseline"/>
        </w:rPr>
        <w:t>in</w:t>
      </w:r>
      <w:r>
        <w:rPr>
          <w:spacing w:val="47"/>
          <w:w w:val="150"/>
          <w:vertAlign w:val="baseline"/>
        </w:rPr>
        <w:t> </w:t>
      </w:r>
      <w:r>
        <w:rPr>
          <w:vertAlign w:val="baseline"/>
        </w:rPr>
        <w:t>the</w:t>
      </w:r>
      <w:r>
        <w:rPr>
          <w:spacing w:val="47"/>
          <w:w w:val="150"/>
          <w:vertAlign w:val="baseline"/>
        </w:rPr>
        <w:t> </w:t>
      </w:r>
      <w:r>
        <w:rPr>
          <w:vertAlign w:val="baseline"/>
        </w:rPr>
        <w:t>Shift</w:t>
      </w:r>
      <w:r>
        <w:rPr>
          <w:spacing w:val="50"/>
          <w:w w:val="150"/>
          <w:vertAlign w:val="baseline"/>
        </w:rPr>
        <w:t> </w:t>
      </w:r>
      <w:r>
        <w:rPr>
          <w:spacing w:val="-2"/>
          <w:vertAlign w:val="baseline"/>
        </w:rPr>
        <w:t>having</w:t>
      </w:r>
    </w:p>
    <w:p>
      <w:pPr>
        <w:pStyle w:val="BodyText"/>
        <w:tabs>
          <w:tab w:pos="3454" w:val="left" w:leader="none"/>
        </w:tabs>
        <w:spacing w:line="367" w:lineRule="auto" w:before="223"/>
        <w:ind w:left="736" w:right="448"/>
      </w:pPr>
      <w:r>
        <w:rPr/>
        <w:t>maximum mean and</w:t>
        <w:tab/>
        <w:t>standard deviation of marks of candidates in the examination considering all</w:t>
      </w:r>
    </w:p>
    <w:p>
      <w:pPr>
        <w:pStyle w:val="BodyText"/>
        <w:spacing w:before="195"/>
        <w:ind w:left="72"/>
      </w:pPr>
      <w:r>
        <w:rPr>
          <w:b/>
          <w:u w:val="single"/>
        </w:rPr>
        <w:t>Note:</w:t>
      </w:r>
      <w:r>
        <w:rPr>
          <w:b/>
          <w:spacing w:val="14"/>
        </w:rPr>
        <w:t> </w:t>
      </w:r>
      <w:r>
        <w:rPr/>
        <w:t>Calculation</w:t>
      </w:r>
      <w:r>
        <w:rPr>
          <w:spacing w:val="9"/>
        </w:rPr>
        <w:t> </w:t>
      </w:r>
      <w:r>
        <w:rPr/>
        <w:t>of</w:t>
      </w:r>
      <w:r>
        <w:rPr>
          <w:spacing w:val="15"/>
        </w:rPr>
        <w:t> </w:t>
      </w:r>
      <w:r>
        <w:rPr/>
        <w:t>marks</w:t>
      </w:r>
      <w:r>
        <w:rPr>
          <w:spacing w:val="10"/>
        </w:rPr>
        <w:t> </w:t>
      </w:r>
      <w:r>
        <w:rPr/>
        <w:t>will</w:t>
      </w:r>
      <w:r>
        <w:rPr>
          <w:spacing w:val="8"/>
        </w:rPr>
        <w:t> </w:t>
      </w:r>
      <w:r>
        <w:rPr/>
        <w:t>be</w:t>
      </w:r>
      <w:r>
        <w:rPr>
          <w:spacing w:val="11"/>
        </w:rPr>
        <w:t> </w:t>
      </w:r>
      <w:r>
        <w:rPr/>
        <w:t>up</w:t>
      </w:r>
      <w:r>
        <w:rPr>
          <w:spacing w:val="8"/>
        </w:rPr>
        <w:t> </w:t>
      </w:r>
      <w:r>
        <w:rPr/>
        <w:t>to</w:t>
      </w:r>
      <w:r>
        <w:rPr>
          <w:spacing w:val="14"/>
        </w:rPr>
        <w:t> </w:t>
      </w:r>
      <w:r>
        <w:rPr/>
        <w:t>5</w:t>
      </w:r>
      <w:r>
        <w:rPr>
          <w:spacing w:val="10"/>
        </w:rPr>
        <w:t> </w:t>
      </w:r>
      <w:r>
        <w:rPr/>
        <w:t>decimal</w:t>
      </w:r>
      <w:r>
        <w:rPr>
          <w:spacing w:val="12"/>
        </w:rPr>
        <w:t> </w:t>
      </w:r>
      <w:r>
        <w:rPr>
          <w:spacing w:val="-2"/>
        </w:rPr>
        <w:t>places.</w:t>
      </w:r>
    </w:p>
    <w:p>
      <w:pPr>
        <w:pStyle w:val="BodyText"/>
        <w:spacing w:before="62"/>
      </w:pPr>
    </w:p>
    <w:p>
      <w:pPr>
        <w:pStyle w:val="Heading1"/>
        <w:numPr>
          <w:ilvl w:val="0"/>
          <w:numId w:val="2"/>
        </w:numPr>
        <w:tabs>
          <w:tab w:pos="736" w:val="left" w:leader="none"/>
        </w:tabs>
        <w:spacing w:line="240" w:lineRule="auto" w:before="1" w:after="0"/>
        <w:ind w:left="736" w:right="0" w:hanging="532"/>
        <w:jc w:val="left"/>
      </w:pPr>
      <w:r>
        <w:rPr/>
        <w:t>Legal</w:t>
      </w:r>
      <w:r>
        <w:rPr>
          <w:spacing w:val="12"/>
        </w:rPr>
        <w:t> </w:t>
      </w:r>
      <w:r>
        <w:rPr>
          <w:spacing w:val="-2"/>
        </w:rPr>
        <w:t>Jurisdiction:</w:t>
      </w:r>
    </w:p>
    <w:p>
      <w:pPr>
        <w:pStyle w:val="BodyText"/>
        <w:spacing w:before="96"/>
        <w:rPr>
          <w:b/>
        </w:rPr>
      </w:pPr>
    </w:p>
    <w:p>
      <w:pPr>
        <w:pStyle w:val="BodyText"/>
        <w:spacing w:line="283" w:lineRule="auto"/>
        <w:ind w:left="604" w:right="558"/>
        <w:jc w:val="both"/>
      </w:pPr>
      <w:r>
        <w:rPr/>
        <w:t>All</w:t>
      </w:r>
      <w:r>
        <w:rPr>
          <w:spacing w:val="30"/>
        </w:rPr>
        <w:t> </w:t>
      </w:r>
      <w:r>
        <w:rPr/>
        <w:t>legal</w:t>
      </w:r>
      <w:r>
        <w:rPr>
          <w:spacing w:val="26"/>
        </w:rPr>
        <w:t> </w:t>
      </w:r>
      <w:r>
        <w:rPr/>
        <w:t>disputes</w:t>
      </w:r>
      <w:r>
        <w:rPr>
          <w:spacing w:val="29"/>
        </w:rPr>
        <w:t> </w:t>
      </w:r>
      <w:r>
        <w:rPr/>
        <w:t>with</w:t>
      </w:r>
      <w:r>
        <w:rPr>
          <w:spacing w:val="24"/>
        </w:rPr>
        <w:t> </w:t>
      </w:r>
      <w:r>
        <w:rPr/>
        <w:t>regard</w:t>
      </w:r>
      <w:r>
        <w:rPr>
          <w:spacing w:val="28"/>
        </w:rPr>
        <w:t> </w:t>
      </w:r>
      <w:r>
        <w:rPr/>
        <w:t>to</w:t>
      </w:r>
      <w:r>
        <w:rPr>
          <w:spacing w:val="27"/>
        </w:rPr>
        <w:t> </w:t>
      </w:r>
      <w:r>
        <w:rPr/>
        <w:t>the</w:t>
      </w:r>
      <w:r>
        <w:rPr>
          <w:spacing w:val="28"/>
        </w:rPr>
        <w:t> </w:t>
      </w:r>
      <w:r>
        <w:rPr/>
        <w:t>conduct</w:t>
      </w:r>
      <w:r>
        <w:rPr>
          <w:spacing w:val="24"/>
        </w:rPr>
        <w:t> </w:t>
      </w:r>
      <w:r>
        <w:rPr/>
        <w:t>of</w:t>
      </w:r>
      <w:r>
        <w:rPr>
          <w:spacing w:val="24"/>
        </w:rPr>
        <w:t> </w:t>
      </w:r>
      <w:r>
        <w:rPr/>
        <w:t>TET</w:t>
      </w:r>
      <w:r>
        <w:rPr>
          <w:spacing w:val="27"/>
        </w:rPr>
        <w:t> </w:t>
      </w:r>
      <w:r>
        <w:rPr/>
        <w:t>shall</w:t>
      </w:r>
      <w:r>
        <w:rPr>
          <w:spacing w:val="26"/>
        </w:rPr>
        <w:t> </w:t>
      </w:r>
      <w:r>
        <w:rPr/>
        <w:t>be</w:t>
      </w:r>
      <w:r>
        <w:rPr>
          <w:spacing w:val="28"/>
        </w:rPr>
        <w:t> </w:t>
      </w:r>
      <w:r>
        <w:rPr/>
        <w:t>subject to the Jurisdiction of the Honourable Courts located in the State of Andhra Pradesh only.</w:t>
      </w:r>
    </w:p>
    <w:p>
      <w:pPr>
        <w:pStyle w:val="BodyText"/>
        <w:spacing w:before="46"/>
      </w:pPr>
    </w:p>
    <w:p>
      <w:pPr>
        <w:pStyle w:val="Heading1"/>
        <w:numPr>
          <w:ilvl w:val="0"/>
          <w:numId w:val="2"/>
        </w:numPr>
        <w:tabs>
          <w:tab w:pos="736" w:val="left" w:leader="none"/>
        </w:tabs>
        <w:spacing w:line="240" w:lineRule="auto" w:before="0" w:after="0"/>
        <w:ind w:left="736" w:right="0" w:hanging="532"/>
        <w:jc w:val="left"/>
      </w:pPr>
      <w:r>
        <w:rPr/>
        <w:t>Schedule</w:t>
      </w:r>
      <w:r>
        <w:rPr>
          <w:spacing w:val="22"/>
        </w:rPr>
        <w:t> </w:t>
      </w:r>
      <w:r>
        <w:rPr/>
        <w:t>of</w:t>
      </w:r>
      <w:r>
        <w:rPr>
          <w:spacing w:val="26"/>
        </w:rPr>
        <w:t> </w:t>
      </w:r>
      <w:r>
        <w:rPr/>
        <w:t>APTET-</w:t>
      </w:r>
      <w:r>
        <w:rPr>
          <w:spacing w:val="24"/>
        </w:rPr>
        <w:t> </w:t>
      </w:r>
      <w:r>
        <w:rPr/>
        <w:t>OCTOBER-</w:t>
      </w:r>
      <w:r>
        <w:rPr>
          <w:spacing w:val="-4"/>
        </w:rPr>
        <w:t>2025</w:t>
      </w:r>
    </w:p>
    <w:p>
      <w:pPr>
        <w:pStyle w:val="BodyText"/>
        <w:spacing w:before="113"/>
        <w:rPr>
          <w:b/>
          <w:sz w:val="20"/>
        </w:rPr>
      </w:pPr>
    </w:p>
    <w:tbl>
      <w:tblPr>
        <w:tblW w:w="0" w:type="auto"/>
        <w:jc w:val="left"/>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2"/>
        <w:gridCol w:w="4509"/>
        <w:gridCol w:w="3416"/>
      </w:tblGrid>
      <w:tr>
        <w:trPr>
          <w:trHeight w:val="353" w:hRule="atLeast"/>
        </w:trPr>
        <w:tc>
          <w:tcPr>
            <w:tcW w:w="952" w:type="dxa"/>
          </w:tcPr>
          <w:p>
            <w:pPr>
              <w:pStyle w:val="TableParagraph"/>
              <w:spacing w:before="27"/>
              <w:jc w:val="center"/>
              <w:rPr>
                <w:b/>
                <w:sz w:val="22"/>
              </w:rPr>
            </w:pPr>
            <w:r>
              <w:rPr>
                <w:b/>
                <w:spacing w:val="-4"/>
                <w:sz w:val="22"/>
              </w:rPr>
              <w:t>S.No</w:t>
            </w:r>
          </w:p>
        </w:tc>
        <w:tc>
          <w:tcPr>
            <w:tcW w:w="4509" w:type="dxa"/>
          </w:tcPr>
          <w:p>
            <w:pPr>
              <w:pStyle w:val="TableParagraph"/>
              <w:spacing w:before="27"/>
              <w:ind w:left="0" w:right="1"/>
              <w:jc w:val="center"/>
              <w:rPr>
                <w:b/>
                <w:sz w:val="22"/>
              </w:rPr>
            </w:pPr>
            <w:r>
              <w:rPr>
                <w:b/>
                <w:spacing w:val="-2"/>
                <w:sz w:val="22"/>
              </w:rPr>
              <w:t>SUBJECT</w:t>
            </w:r>
          </w:p>
        </w:tc>
        <w:tc>
          <w:tcPr>
            <w:tcW w:w="3416" w:type="dxa"/>
          </w:tcPr>
          <w:p>
            <w:pPr>
              <w:pStyle w:val="TableParagraph"/>
              <w:spacing w:before="8"/>
              <w:ind w:left="6"/>
              <w:jc w:val="center"/>
              <w:rPr>
                <w:b/>
                <w:sz w:val="22"/>
              </w:rPr>
            </w:pPr>
            <w:r>
              <w:rPr>
                <w:b/>
                <w:spacing w:val="-2"/>
                <w:sz w:val="22"/>
              </w:rPr>
              <w:t>DATES</w:t>
            </w:r>
          </w:p>
        </w:tc>
      </w:tr>
      <w:tr>
        <w:trPr>
          <w:trHeight w:val="630" w:hRule="atLeast"/>
        </w:trPr>
        <w:tc>
          <w:tcPr>
            <w:tcW w:w="952" w:type="dxa"/>
          </w:tcPr>
          <w:p>
            <w:pPr>
              <w:pStyle w:val="TableParagraph"/>
              <w:spacing w:before="162"/>
              <w:jc w:val="center"/>
              <w:rPr>
                <w:sz w:val="22"/>
              </w:rPr>
            </w:pPr>
            <w:r>
              <w:rPr>
                <w:spacing w:val="-10"/>
                <w:sz w:val="22"/>
              </w:rPr>
              <w:t>1</w:t>
            </w:r>
          </w:p>
        </w:tc>
        <w:tc>
          <w:tcPr>
            <w:tcW w:w="4509" w:type="dxa"/>
          </w:tcPr>
          <w:p>
            <w:pPr>
              <w:pStyle w:val="TableParagraph"/>
              <w:ind w:left="101"/>
              <w:rPr>
                <w:sz w:val="22"/>
              </w:rPr>
            </w:pPr>
            <w:r>
              <w:rPr>
                <w:sz w:val="22"/>
              </w:rPr>
              <w:t>Date</w:t>
            </w:r>
            <w:r>
              <w:rPr>
                <w:spacing w:val="60"/>
                <w:w w:val="150"/>
                <w:sz w:val="22"/>
              </w:rPr>
              <w:t> </w:t>
            </w:r>
            <w:r>
              <w:rPr>
                <w:sz w:val="22"/>
              </w:rPr>
              <w:t>of</w:t>
            </w:r>
            <w:r>
              <w:rPr>
                <w:spacing w:val="55"/>
                <w:w w:val="150"/>
                <w:sz w:val="22"/>
              </w:rPr>
              <w:t> </w:t>
            </w:r>
            <w:r>
              <w:rPr>
                <w:sz w:val="22"/>
              </w:rPr>
              <w:t>Issuing</w:t>
            </w:r>
            <w:r>
              <w:rPr>
                <w:spacing w:val="58"/>
                <w:w w:val="150"/>
                <w:sz w:val="22"/>
              </w:rPr>
              <w:t> </w:t>
            </w:r>
            <w:r>
              <w:rPr>
                <w:sz w:val="22"/>
              </w:rPr>
              <w:t>of</w:t>
            </w:r>
            <w:r>
              <w:rPr>
                <w:spacing w:val="59"/>
                <w:w w:val="150"/>
                <w:sz w:val="22"/>
              </w:rPr>
              <w:t> </w:t>
            </w:r>
            <w:r>
              <w:rPr>
                <w:sz w:val="22"/>
              </w:rPr>
              <w:t>Notification</w:t>
            </w:r>
            <w:r>
              <w:rPr>
                <w:spacing w:val="60"/>
                <w:w w:val="150"/>
                <w:sz w:val="22"/>
              </w:rPr>
              <w:t> </w:t>
            </w:r>
            <w:r>
              <w:rPr>
                <w:spacing w:val="-5"/>
                <w:sz w:val="22"/>
              </w:rPr>
              <w:t>and</w:t>
            </w:r>
          </w:p>
          <w:p>
            <w:pPr>
              <w:pStyle w:val="TableParagraph"/>
              <w:spacing w:before="47"/>
              <w:ind w:left="101"/>
              <w:rPr>
                <w:sz w:val="22"/>
              </w:rPr>
            </w:pPr>
            <w:r>
              <w:rPr>
                <w:sz w:val="22"/>
              </w:rPr>
              <w:t>Publishing</w:t>
            </w:r>
            <w:r>
              <w:rPr>
                <w:spacing w:val="18"/>
                <w:sz w:val="22"/>
              </w:rPr>
              <w:t> </w:t>
            </w:r>
            <w:r>
              <w:rPr>
                <w:sz w:val="22"/>
              </w:rPr>
              <w:t>of</w:t>
            </w:r>
            <w:r>
              <w:rPr>
                <w:spacing w:val="16"/>
                <w:sz w:val="22"/>
              </w:rPr>
              <w:t> </w:t>
            </w:r>
            <w:r>
              <w:rPr>
                <w:sz w:val="22"/>
              </w:rPr>
              <w:t>Information</w:t>
            </w:r>
            <w:r>
              <w:rPr>
                <w:spacing w:val="18"/>
                <w:sz w:val="22"/>
              </w:rPr>
              <w:t> </w:t>
            </w:r>
            <w:r>
              <w:rPr>
                <w:spacing w:val="-2"/>
                <w:sz w:val="22"/>
              </w:rPr>
              <w:t>Bulletin</w:t>
            </w:r>
          </w:p>
        </w:tc>
        <w:tc>
          <w:tcPr>
            <w:tcW w:w="3416" w:type="dxa"/>
          </w:tcPr>
          <w:p>
            <w:pPr>
              <w:pStyle w:val="TableParagraph"/>
              <w:spacing w:before="162"/>
              <w:ind w:left="99"/>
              <w:rPr>
                <w:sz w:val="22"/>
              </w:rPr>
            </w:pPr>
            <w:r>
              <w:rPr>
                <w:spacing w:val="-2"/>
                <w:sz w:val="22"/>
              </w:rPr>
              <w:t>24/10/2025</w:t>
            </w:r>
          </w:p>
        </w:tc>
      </w:tr>
      <w:tr>
        <w:trPr>
          <w:trHeight w:val="628" w:hRule="atLeast"/>
        </w:trPr>
        <w:tc>
          <w:tcPr>
            <w:tcW w:w="952" w:type="dxa"/>
          </w:tcPr>
          <w:p>
            <w:pPr>
              <w:pStyle w:val="TableParagraph"/>
              <w:spacing w:before="51"/>
              <w:ind w:left="0"/>
              <w:rPr>
                <w:b/>
                <w:sz w:val="22"/>
              </w:rPr>
            </w:pPr>
          </w:p>
          <w:p>
            <w:pPr>
              <w:pStyle w:val="TableParagraph"/>
              <w:spacing w:before="0"/>
              <w:jc w:val="center"/>
              <w:rPr>
                <w:sz w:val="22"/>
              </w:rPr>
            </w:pPr>
            <w:r>
              <w:rPr>
                <w:spacing w:val="-10"/>
                <w:sz w:val="22"/>
              </w:rPr>
              <w:t>2</w:t>
            </w:r>
          </w:p>
        </w:tc>
        <w:tc>
          <w:tcPr>
            <w:tcW w:w="4509" w:type="dxa"/>
          </w:tcPr>
          <w:p>
            <w:pPr>
              <w:pStyle w:val="TableParagraph"/>
              <w:ind w:left="101"/>
              <w:rPr>
                <w:sz w:val="22"/>
              </w:rPr>
            </w:pPr>
            <w:r>
              <w:rPr>
                <w:sz w:val="22"/>
              </w:rPr>
              <w:t>Payment</w:t>
            </w:r>
            <w:r>
              <w:rPr>
                <w:spacing w:val="67"/>
                <w:w w:val="150"/>
                <w:sz w:val="22"/>
              </w:rPr>
              <w:t> </w:t>
            </w:r>
            <w:r>
              <w:rPr>
                <w:sz w:val="22"/>
              </w:rPr>
              <w:t>of</w:t>
            </w:r>
            <w:r>
              <w:rPr>
                <w:spacing w:val="72"/>
                <w:w w:val="150"/>
                <w:sz w:val="22"/>
              </w:rPr>
              <w:t> </w:t>
            </w:r>
            <w:r>
              <w:rPr>
                <w:sz w:val="22"/>
              </w:rPr>
              <w:t>Fees</w:t>
            </w:r>
            <w:r>
              <w:rPr>
                <w:spacing w:val="69"/>
                <w:w w:val="150"/>
                <w:sz w:val="22"/>
              </w:rPr>
              <w:t> </w:t>
            </w:r>
            <w:r>
              <w:rPr>
                <w:sz w:val="22"/>
              </w:rPr>
              <w:t>through</w:t>
            </w:r>
            <w:r>
              <w:rPr>
                <w:spacing w:val="73"/>
                <w:w w:val="150"/>
                <w:sz w:val="22"/>
              </w:rPr>
              <w:t> </w:t>
            </w:r>
            <w:r>
              <w:rPr>
                <w:spacing w:val="-2"/>
                <w:sz w:val="22"/>
              </w:rPr>
              <w:t>Payment</w:t>
            </w:r>
          </w:p>
          <w:p>
            <w:pPr>
              <w:pStyle w:val="TableParagraph"/>
              <w:spacing w:before="45"/>
              <w:ind w:left="101"/>
              <w:rPr>
                <w:sz w:val="22"/>
              </w:rPr>
            </w:pPr>
            <w:r>
              <w:rPr>
                <w:spacing w:val="-2"/>
                <w:sz w:val="22"/>
              </w:rPr>
              <w:t>Gateway</w:t>
            </w:r>
          </w:p>
        </w:tc>
        <w:tc>
          <w:tcPr>
            <w:tcW w:w="3416" w:type="dxa"/>
          </w:tcPr>
          <w:p>
            <w:pPr>
              <w:pStyle w:val="TableParagraph"/>
              <w:ind w:left="99"/>
              <w:rPr>
                <w:sz w:val="22"/>
              </w:rPr>
            </w:pPr>
            <w:r>
              <w:rPr>
                <w:sz w:val="22"/>
              </w:rPr>
              <w:t>24/10/2025</w:t>
            </w:r>
            <w:r>
              <w:rPr>
                <w:spacing w:val="28"/>
                <w:sz w:val="22"/>
              </w:rPr>
              <w:t> </w:t>
            </w:r>
            <w:r>
              <w:rPr>
                <w:spacing w:val="-5"/>
                <w:sz w:val="22"/>
              </w:rPr>
              <w:t>to</w:t>
            </w:r>
          </w:p>
          <w:p>
            <w:pPr>
              <w:pStyle w:val="TableParagraph"/>
              <w:spacing w:before="45"/>
              <w:ind w:left="99"/>
              <w:rPr>
                <w:sz w:val="22"/>
              </w:rPr>
            </w:pPr>
            <w:r>
              <w:rPr>
                <w:spacing w:val="-2"/>
                <w:sz w:val="22"/>
              </w:rPr>
              <w:t>23/11/2025</w:t>
            </w:r>
          </w:p>
        </w:tc>
      </w:tr>
      <w:tr>
        <w:trPr>
          <w:trHeight w:val="630" w:hRule="atLeast"/>
        </w:trPr>
        <w:tc>
          <w:tcPr>
            <w:tcW w:w="952" w:type="dxa"/>
          </w:tcPr>
          <w:p>
            <w:pPr>
              <w:pStyle w:val="TableParagraph"/>
              <w:spacing w:before="162"/>
              <w:jc w:val="center"/>
              <w:rPr>
                <w:sz w:val="22"/>
              </w:rPr>
            </w:pPr>
            <w:r>
              <w:rPr>
                <w:spacing w:val="-10"/>
                <w:sz w:val="22"/>
              </w:rPr>
              <w:t>3</w:t>
            </w:r>
          </w:p>
        </w:tc>
        <w:tc>
          <w:tcPr>
            <w:tcW w:w="4509" w:type="dxa"/>
          </w:tcPr>
          <w:p>
            <w:pPr>
              <w:pStyle w:val="TableParagraph"/>
              <w:tabs>
                <w:tab w:pos="1111" w:val="left" w:leader="none"/>
                <w:tab w:pos="2667" w:val="left" w:leader="none"/>
                <w:tab w:pos="3178" w:val="left" w:leader="none"/>
              </w:tabs>
              <w:ind w:left="101"/>
              <w:rPr>
                <w:sz w:val="22"/>
              </w:rPr>
            </w:pPr>
            <w:r>
              <w:rPr>
                <w:spacing w:val="-2"/>
                <w:sz w:val="22"/>
              </w:rPr>
              <w:t>Online</w:t>
            </w:r>
            <w:r>
              <w:rPr>
                <w:sz w:val="22"/>
              </w:rPr>
              <w:tab/>
            </w:r>
            <w:r>
              <w:rPr>
                <w:spacing w:val="-2"/>
                <w:sz w:val="22"/>
              </w:rPr>
              <w:t>submission</w:t>
            </w:r>
            <w:r>
              <w:rPr>
                <w:sz w:val="22"/>
              </w:rPr>
              <w:tab/>
            </w:r>
            <w:r>
              <w:rPr>
                <w:spacing w:val="-5"/>
                <w:sz w:val="22"/>
              </w:rPr>
              <w:t>of</w:t>
            </w:r>
            <w:r>
              <w:rPr>
                <w:sz w:val="22"/>
              </w:rPr>
              <w:tab/>
            </w:r>
            <w:r>
              <w:rPr>
                <w:spacing w:val="-2"/>
                <w:sz w:val="22"/>
              </w:rPr>
              <w:t>application</w:t>
            </w:r>
          </w:p>
          <w:p>
            <w:pPr>
              <w:pStyle w:val="TableParagraph"/>
              <w:spacing w:before="47"/>
              <w:ind w:left="101"/>
              <w:rPr>
                <w:b/>
                <w:sz w:val="22"/>
              </w:rPr>
            </w:pPr>
            <w:r>
              <w:rPr>
                <w:sz w:val="22"/>
              </w:rPr>
              <w:t>through</w:t>
            </w:r>
            <w:r>
              <w:rPr>
                <w:spacing w:val="16"/>
                <w:sz w:val="22"/>
              </w:rPr>
              <w:t> </w:t>
            </w:r>
            <w:hyperlink r:id="rId6">
              <w:r>
                <w:rPr>
                  <w:b/>
                  <w:spacing w:val="-2"/>
                  <w:sz w:val="22"/>
                  <w:u w:val="single"/>
                </w:rPr>
                <w:t>http://cse.ap.gov.in</w:t>
              </w:r>
            </w:hyperlink>
          </w:p>
        </w:tc>
        <w:tc>
          <w:tcPr>
            <w:tcW w:w="3416" w:type="dxa"/>
          </w:tcPr>
          <w:p>
            <w:pPr>
              <w:pStyle w:val="TableParagraph"/>
              <w:ind w:left="99"/>
              <w:rPr>
                <w:sz w:val="22"/>
              </w:rPr>
            </w:pPr>
            <w:r>
              <w:rPr>
                <w:sz w:val="22"/>
              </w:rPr>
              <w:t>24/10/2025</w:t>
            </w:r>
            <w:r>
              <w:rPr>
                <w:spacing w:val="28"/>
                <w:sz w:val="22"/>
              </w:rPr>
              <w:t> </w:t>
            </w:r>
            <w:r>
              <w:rPr>
                <w:spacing w:val="-5"/>
                <w:sz w:val="22"/>
              </w:rPr>
              <w:t>to</w:t>
            </w:r>
          </w:p>
          <w:p>
            <w:pPr>
              <w:pStyle w:val="TableParagraph"/>
              <w:spacing w:before="47"/>
              <w:ind w:left="99"/>
              <w:rPr>
                <w:sz w:val="22"/>
              </w:rPr>
            </w:pPr>
            <w:r>
              <w:rPr>
                <w:spacing w:val="-2"/>
                <w:sz w:val="22"/>
              </w:rPr>
              <w:t>23/11/2025</w:t>
            </w:r>
          </w:p>
        </w:tc>
      </w:tr>
      <w:tr>
        <w:trPr>
          <w:trHeight w:val="314" w:hRule="atLeast"/>
        </w:trPr>
        <w:tc>
          <w:tcPr>
            <w:tcW w:w="952" w:type="dxa"/>
          </w:tcPr>
          <w:p>
            <w:pPr>
              <w:pStyle w:val="TableParagraph"/>
              <w:jc w:val="center"/>
              <w:rPr>
                <w:sz w:val="22"/>
              </w:rPr>
            </w:pPr>
            <w:r>
              <w:rPr>
                <w:spacing w:val="-10"/>
                <w:sz w:val="22"/>
              </w:rPr>
              <w:t>4</w:t>
            </w:r>
          </w:p>
        </w:tc>
        <w:tc>
          <w:tcPr>
            <w:tcW w:w="4509" w:type="dxa"/>
          </w:tcPr>
          <w:p>
            <w:pPr>
              <w:pStyle w:val="TableParagraph"/>
              <w:ind w:left="100"/>
              <w:rPr>
                <w:sz w:val="22"/>
              </w:rPr>
            </w:pPr>
            <w:r>
              <w:rPr>
                <w:sz w:val="22"/>
              </w:rPr>
              <w:t>Online</w:t>
            </w:r>
            <w:r>
              <w:rPr>
                <w:spacing w:val="15"/>
                <w:sz w:val="22"/>
              </w:rPr>
              <w:t> </w:t>
            </w:r>
            <w:r>
              <w:rPr>
                <w:sz w:val="22"/>
              </w:rPr>
              <w:t>Mock</w:t>
            </w:r>
            <w:r>
              <w:rPr>
                <w:spacing w:val="11"/>
                <w:sz w:val="22"/>
              </w:rPr>
              <w:t> </w:t>
            </w:r>
            <w:r>
              <w:rPr>
                <w:sz w:val="22"/>
              </w:rPr>
              <w:t>Test</w:t>
            </w:r>
            <w:r>
              <w:rPr>
                <w:spacing w:val="10"/>
                <w:sz w:val="22"/>
              </w:rPr>
              <w:t> </w:t>
            </w:r>
            <w:r>
              <w:rPr>
                <w:spacing w:val="-2"/>
                <w:sz w:val="22"/>
              </w:rPr>
              <w:t>availability</w:t>
            </w:r>
          </w:p>
        </w:tc>
        <w:tc>
          <w:tcPr>
            <w:tcW w:w="3416" w:type="dxa"/>
          </w:tcPr>
          <w:p>
            <w:pPr>
              <w:pStyle w:val="TableParagraph"/>
              <w:ind w:left="97"/>
              <w:rPr>
                <w:sz w:val="22"/>
              </w:rPr>
            </w:pPr>
            <w:r>
              <w:rPr>
                <w:spacing w:val="-2"/>
                <w:sz w:val="22"/>
              </w:rPr>
              <w:t>25/11/2025</w:t>
            </w:r>
          </w:p>
        </w:tc>
      </w:tr>
      <w:tr>
        <w:trPr>
          <w:trHeight w:val="359" w:hRule="atLeast"/>
        </w:trPr>
        <w:tc>
          <w:tcPr>
            <w:tcW w:w="952" w:type="dxa"/>
          </w:tcPr>
          <w:p>
            <w:pPr>
              <w:pStyle w:val="TableParagraph"/>
              <w:spacing w:before="28"/>
              <w:jc w:val="center"/>
              <w:rPr>
                <w:sz w:val="22"/>
              </w:rPr>
            </w:pPr>
            <w:r>
              <w:rPr>
                <w:spacing w:val="-10"/>
                <w:sz w:val="22"/>
              </w:rPr>
              <w:t>5</w:t>
            </w:r>
          </w:p>
        </w:tc>
        <w:tc>
          <w:tcPr>
            <w:tcW w:w="4509" w:type="dxa"/>
          </w:tcPr>
          <w:p>
            <w:pPr>
              <w:pStyle w:val="TableParagraph"/>
              <w:spacing w:before="28"/>
              <w:ind w:left="100"/>
              <w:rPr>
                <w:sz w:val="22"/>
              </w:rPr>
            </w:pPr>
            <w:r>
              <w:rPr>
                <w:sz w:val="22"/>
              </w:rPr>
              <w:t>Download</w:t>
            </w:r>
            <w:r>
              <w:rPr>
                <w:spacing w:val="12"/>
                <w:sz w:val="22"/>
              </w:rPr>
              <w:t> </w:t>
            </w:r>
            <w:r>
              <w:rPr>
                <w:sz w:val="22"/>
              </w:rPr>
              <w:t>of</w:t>
            </w:r>
            <w:r>
              <w:rPr>
                <w:spacing w:val="12"/>
                <w:sz w:val="22"/>
              </w:rPr>
              <w:t> </w:t>
            </w:r>
            <w:r>
              <w:rPr>
                <w:sz w:val="22"/>
              </w:rPr>
              <w:t>Hall</w:t>
            </w:r>
            <w:r>
              <w:rPr>
                <w:spacing w:val="12"/>
                <w:sz w:val="22"/>
              </w:rPr>
              <w:t> </w:t>
            </w:r>
            <w:r>
              <w:rPr>
                <w:spacing w:val="-2"/>
                <w:sz w:val="22"/>
              </w:rPr>
              <w:t>Tickets</w:t>
            </w:r>
          </w:p>
        </w:tc>
        <w:tc>
          <w:tcPr>
            <w:tcW w:w="3416" w:type="dxa"/>
          </w:tcPr>
          <w:p>
            <w:pPr>
              <w:pStyle w:val="TableParagraph"/>
              <w:spacing w:before="28"/>
              <w:ind w:left="96"/>
              <w:rPr>
                <w:sz w:val="22"/>
              </w:rPr>
            </w:pPr>
            <w:r>
              <w:rPr>
                <w:sz w:val="22"/>
              </w:rPr>
              <w:t>03/12/2025</w:t>
            </w:r>
            <w:r>
              <w:rPr>
                <w:spacing w:val="27"/>
                <w:sz w:val="22"/>
              </w:rPr>
              <w:t> </w:t>
            </w:r>
            <w:r>
              <w:rPr>
                <w:spacing w:val="-2"/>
                <w:sz w:val="22"/>
              </w:rPr>
              <w:t>Onwards</w:t>
            </w:r>
          </w:p>
        </w:tc>
      </w:tr>
      <w:tr>
        <w:trPr>
          <w:trHeight w:val="1890" w:hRule="atLeast"/>
        </w:trPr>
        <w:tc>
          <w:tcPr>
            <w:tcW w:w="952" w:type="dxa"/>
          </w:tcPr>
          <w:p>
            <w:pPr>
              <w:pStyle w:val="TableParagraph"/>
              <w:spacing w:before="0"/>
              <w:ind w:left="0"/>
              <w:rPr>
                <w:b/>
                <w:sz w:val="22"/>
              </w:rPr>
            </w:pPr>
          </w:p>
          <w:p>
            <w:pPr>
              <w:pStyle w:val="TableParagraph"/>
              <w:spacing w:before="259"/>
              <w:ind w:left="0"/>
              <w:rPr>
                <w:b/>
                <w:sz w:val="22"/>
              </w:rPr>
            </w:pPr>
          </w:p>
          <w:p>
            <w:pPr>
              <w:pStyle w:val="TableParagraph"/>
              <w:spacing w:before="0"/>
              <w:jc w:val="center"/>
              <w:rPr>
                <w:sz w:val="22"/>
              </w:rPr>
            </w:pPr>
            <w:r>
              <w:rPr>
                <w:spacing w:val="-10"/>
                <w:sz w:val="22"/>
              </w:rPr>
              <w:t>6</w:t>
            </w:r>
          </w:p>
        </w:tc>
        <w:tc>
          <w:tcPr>
            <w:tcW w:w="4509" w:type="dxa"/>
          </w:tcPr>
          <w:p>
            <w:pPr>
              <w:pStyle w:val="TableParagraph"/>
              <w:spacing w:before="0"/>
              <w:ind w:left="0"/>
              <w:rPr>
                <w:b/>
                <w:sz w:val="22"/>
              </w:rPr>
            </w:pPr>
          </w:p>
          <w:p>
            <w:pPr>
              <w:pStyle w:val="TableParagraph"/>
              <w:spacing w:before="100"/>
              <w:ind w:left="0"/>
              <w:rPr>
                <w:b/>
                <w:sz w:val="22"/>
              </w:rPr>
            </w:pPr>
          </w:p>
          <w:p>
            <w:pPr>
              <w:pStyle w:val="TableParagraph"/>
              <w:spacing w:before="0"/>
              <w:ind w:left="101"/>
              <w:rPr>
                <w:sz w:val="22"/>
              </w:rPr>
            </w:pPr>
            <w:r>
              <w:rPr>
                <w:sz w:val="22"/>
              </w:rPr>
              <w:t>Schedule</w:t>
            </w:r>
            <w:r>
              <w:rPr>
                <w:spacing w:val="13"/>
                <w:sz w:val="22"/>
              </w:rPr>
              <w:t> </w:t>
            </w:r>
            <w:r>
              <w:rPr>
                <w:sz w:val="22"/>
              </w:rPr>
              <w:t>of</w:t>
            </w:r>
            <w:r>
              <w:rPr>
                <w:spacing w:val="12"/>
                <w:sz w:val="22"/>
              </w:rPr>
              <w:t> </w:t>
            </w:r>
            <w:r>
              <w:rPr>
                <w:spacing w:val="-2"/>
                <w:sz w:val="22"/>
              </w:rPr>
              <w:t>examination</w:t>
            </w:r>
          </w:p>
        </w:tc>
        <w:tc>
          <w:tcPr>
            <w:tcW w:w="3416" w:type="dxa"/>
          </w:tcPr>
          <w:p>
            <w:pPr>
              <w:pStyle w:val="TableParagraph"/>
              <w:spacing w:line="283" w:lineRule="auto"/>
              <w:ind w:left="99" w:right="506"/>
              <w:jc w:val="both"/>
              <w:rPr>
                <w:sz w:val="22"/>
              </w:rPr>
            </w:pPr>
            <w:r>
              <w:rPr>
                <w:b/>
                <w:sz w:val="22"/>
              </w:rPr>
              <w:t>10/12/2025 </w:t>
            </w:r>
            <w:r>
              <w:rPr>
                <w:b/>
                <w:sz w:val="22"/>
              </w:rPr>
              <w:t>Onwards </w:t>
            </w:r>
            <w:r>
              <w:rPr>
                <w:sz w:val="22"/>
              </w:rPr>
              <w:t>Both sessions in all days </w:t>
            </w:r>
            <w:r>
              <w:rPr>
                <w:b/>
                <w:spacing w:val="-2"/>
                <w:sz w:val="22"/>
              </w:rPr>
              <w:t>Session-I</w:t>
            </w:r>
            <w:r>
              <w:rPr>
                <w:spacing w:val="-2"/>
                <w:sz w:val="22"/>
              </w:rPr>
              <w:t>:</w:t>
            </w:r>
          </w:p>
          <w:p>
            <w:pPr>
              <w:pStyle w:val="TableParagraph"/>
              <w:spacing w:line="266" w:lineRule="exact" w:before="0"/>
              <w:ind w:left="99"/>
              <w:jc w:val="both"/>
              <w:rPr>
                <w:b/>
                <w:sz w:val="22"/>
              </w:rPr>
            </w:pPr>
            <w:r>
              <w:rPr>
                <w:b/>
                <w:sz w:val="22"/>
              </w:rPr>
              <w:t>9.30</w:t>
            </w:r>
            <w:r>
              <w:rPr>
                <w:b/>
                <w:spacing w:val="9"/>
                <w:sz w:val="22"/>
              </w:rPr>
              <w:t> </w:t>
            </w:r>
            <w:r>
              <w:rPr>
                <w:b/>
                <w:sz w:val="22"/>
              </w:rPr>
              <w:t>AM</w:t>
            </w:r>
            <w:r>
              <w:rPr>
                <w:b/>
                <w:spacing w:val="13"/>
                <w:sz w:val="22"/>
              </w:rPr>
              <w:t> </w:t>
            </w:r>
            <w:r>
              <w:rPr>
                <w:b/>
                <w:sz w:val="22"/>
              </w:rPr>
              <w:t>to</w:t>
            </w:r>
            <w:r>
              <w:rPr>
                <w:b/>
                <w:spacing w:val="12"/>
                <w:sz w:val="22"/>
              </w:rPr>
              <w:t> </w:t>
            </w:r>
            <w:r>
              <w:rPr>
                <w:b/>
                <w:sz w:val="22"/>
              </w:rPr>
              <w:t>12.00</w:t>
            </w:r>
            <w:r>
              <w:rPr>
                <w:b/>
                <w:spacing w:val="7"/>
                <w:sz w:val="22"/>
              </w:rPr>
              <w:t> </w:t>
            </w:r>
            <w:r>
              <w:rPr>
                <w:b/>
                <w:spacing w:val="-4"/>
                <w:sz w:val="22"/>
              </w:rPr>
              <w:t>Noon</w:t>
            </w:r>
          </w:p>
          <w:p>
            <w:pPr>
              <w:pStyle w:val="TableParagraph"/>
              <w:spacing w:before="50"/>
              <w:ind w:left="99"/>
              <w:rPr>
                <w:b/>
                <w:sz w:val="22"/>
              </w:rPr>
            </w:pPr>
            <w:r>
              <w:rPr>
                <w:b/>
                <w:sz w:val="22"/>
              </w:rPr>
              <w:t>Session-</w:t>
            </w:r>
            <w:r>
              <w:rPr>
                <w:b/>
                <w:spacing w:val="-5"/>
                <w:sz w:val="22"/>
              </w:rPr>
              <w:t>II:</w:t>
            </w:r>
          </w:p>
          <w:p>
            <w:pPr>
              <w:pStyle w:val="TableParagraph"/>
              <w:spacing w:before="47"/>
              <w:ind w:left="99"/>
              <w:rPr>
                <w:b/>
                <w:sz w:val="22"/>
              </w:rPr>
            </w:pPr>
            <w:r>
              <w:rPr>
                <w:b/>
                <w:sz w:val="22"/>
              </w:rPr>
              <w:t>2.30</w:t>
            </w:r>
            <w:r>
              <w:rPr>
                <w:b/>
                <w:spacing w:val="8"/>
                <w:sz w:val="22"/>
              </w:rPr>
              <w:t> </w:t>
            </w:r>
            <w:r>
              <w:rPr>
                <w:b/>
                <w:sz w:val="22"/>
              </w:rPr>
              <w:t>PM</w:t>
            </w:r>
            <w:r>
              <w:rPr>
                <w:b/>
                <w:spacing w:val="8"/>
                <w:sz w:val="22"/>
              </w:rPr>
              <w:t> </w:t>
            </w:r>
            <w:r>
              <w:rPr>
                <w:b/>
                <w:sz w:val="22"/>
              </w:rPr>
              <w:t>to</w:t>
            </w:r>
            <w:r>
              <w:rPr>
                <w:b/>
                <w:spacing w:val="12"/>
                <w:sz w:val="22"/>
              </w:rPr>
              <w:t> </w:t>
            </w:r>
            <w:r>
              <w:rPr>
                <w:b/>
                <w:sz w:val="22"/>
              </w:rPr>
              <w:t>5.00</w:t>
            </w:r>
            <w:r>
              <w:rPr>
                <w:b/>
                <w:spacing w:val="11"/>
                <w:sz w:val="22"/>
              </w:rPr>
              <w:t> </w:t>
            </w:r>
            <w:r>
              <w:rPr>
                <w:b/>
                <w:spacing w:val="-5"/>
                <w:sz w:val="22"/>
              </w:rPr>
              <w:t>PM</w:t>
            </w:r>
          </w:p>
        </w:tc>
      </w:tr>
      <w:tr>
        <w:trPr>
          <w:trHeight w:val="345" w:hRule="atLeast"/>
        </w:trPr>
        <w:tc>
          <w:tcPr>
            <w:tcW w:w="952" w:type="dxa"/>
          </w:tcPr>
          <w:p>
            <w:pPr>
              <w:pStyle w:val="TableParagraph"/>
              <w:spacing w:before="21"/>
              <w:jc w:val="center"/>
              <w:rPr>
                <w:sz w:val="22"/>
              </w:rPr>
            </w:pPr>
            <w:r>
              <w:rPr>
                <w:spacing w:val="-10"/>
                <w:sz w:val="22"/>
              </w:rPr>
              <w:t>7</w:t>
            </w:r>
          </w:p>
        </w:tc>
        <w:tc>
          <w:tcPr>
            <w:tcW w:w="4509" w:type="dxa"/>
          </w:tcPr>
          <w:p>
            <w:pPr>
              <w:pStyle w:val="TableParagraph"/>
              <w:spacing w:before="21"/>
              <w:ind w:left="100"/>
              <w:rPr>
                <w:sz w:val="22"/>
              </w:rPr>
            </w:pPr>
            <w:r>
              <w:rPr>
                <w:sz w:val="22"/>
              </w:rPr>
              <w:t>Release</w:t>
            </w:r>
            <w:r>
              <w:rPr>
                <w:spacing w:val="10"/>
                <w:sz w:val="22"/>
              </w:rPr>
              <w:t> </w:t>
            </w:r>
            <w:r>
              <w:rPr>
                <w:sz w:val="22"/>
              </w:rPr>
              <w:t>of</w:t>
            </w:r>
            <w:r>
              <w:rPr>
                <w:spacing w:val="14"/>
                <w:sz w:val="22"/>
              </w:rPr>
              <w:t> </w:t>
            </w:r>
            <w:r>
              <w:rPr>
                <w:sz w:val="22"/>
              </w:rPr>
              <w:t>Initial</w:t>
            </w:r>
            <w:r>
              <w:rPr>
                <w:spacing w:val="10"/>
                <w:sz w:val="22"/>
              </w:rPr>
              <w:t> </w:t>
            </w:r>
            <w:r>
              <w:rPr>
                <w:spacing w:val="-5"/>
                <w:sz w:val="22"/>
              </w:rPr>
              <w:t>Key</w:t>
            </w:r>
          </w:p>
        </w:tc>
        <w:tc>
          <w:tcPr>
            <w:tcW w:w="3416" w:type="dxa"/>
          </w:tcPr>
          <w:p>
            <w:pPr>
              <w:pStyle w:val="TableParagraph"/>
              <w:spacing w:before="21"/>
              <w:ind w:left="96"/>
              <w:rPr>
                <w:sz w:val="22"/>
              </w:rPr>
            </w:pPr>
            <w:r>
              <w:rPr>
                <w:spacing w:val="-2"/>
                <w:sz w:val="22"/>
              </w:rPr>
              <w:t>02/01/2026</w:t>
            </w:r>
          </w:p>
        </w:tc>
      </w:tr>
      <w:tr>
        <w:trPr>
          <w:trHeight w:val="515" w:hRule="atLeast"/>
        </w:trPr>
        <w:tc>
          <w:tcPr>
            <w:tcW w:w="952" w:type="dxa"/>
          </w:tcPr>
          <w:p>
            <w:pPr>
              <w:pStyle w:val="TableParagraph"/>
              <w:spacing w:before="107"/>
              <w:jc w:val="center"/>
              <w:rPr>
                <w:sz w:val="22"/>
              </w:rPr>
            </w:pPr>
            <w:r>
              <w:rPr>
                <w:spacing w:val="-10"/>
                <w:sz w:val="22"/>
              </w:rPr>
              <w:t>8</w:t>
            </w:r>
          </w:p>
        </w:tc>
        <w:tc>
          <w:tcPr>
            <w:tcW w:w="4509" w:type="dxa"/>
          </w:tcPr>
          <w:p>
            <w:pPr>
              <w:pStyle w:val="TableParagraph"/>
              <w:spacing w:before="107"/>
              <w:ind w:left="100"/>
              <w:rPr>
                <w:sz w:val="22"/>
              </w:rPr>
            </w:pPr>
            <w:r>
              <w:rPr>
                <w:sz w:val="22"/>
              </w:rPr>
              <w:t>Receiving</w:t>
            </w:r>
            <w:r>
              <w:rPr>
                <w:spacing w:val="12"/>
                <w:sz w:val="22"/>
              </w:rPr>
              <w:t> </w:t>
            </w:r>
            <w:r>
              <w:rPr>
                <w:sz w:val="22"/>
              </w:rPr>
              <w:t>of</w:t>
            </w:r>
            <w:r>
              <w:rPr>
                <w:spacing w:val="15"/>
                <w:sz w:val="22"/>
              </w:rPr>
              <w:t> </w:t>
            </w:r>
            <w:r>
              <w:rPr>
                <w:sz w:val="22"/>
              </w:rPr>
              <w:t>objection</w:t>
            </w:r>
            <w:r>
              <w:rPr>
                <w:spacing w:val="12"/>
                <w:sz w:val="22"/>
              </w:rPr>
              <w:t> </w:t>
            </w:r>
            <w:r>
              <w:rPr>
                <w:sz w:val="22"/>
              </w:rPr>
              <w:t>on</w:t>
            </w:r>
            <w:r>
              <w:rPr>
                <w:spacing w:val="12"/>
                <w:sz w:val="22"/>
              </w:rPr>
              <w:t> </w:t>
            </w:r>
            <w:r>
              <w:rPr>
                <w:sz w:val="22"/>
              </w:rPr>
              <w:t>Initial</w:t>
            </w:r>
            <w:r>
              <w:rPr>
                <w:spacing w:val="17"/>
                <w:sz w:val="22"/>
              </w:rPr>
              <w:t> </w:t>
            </w:r>
            <w:r>
              <w:rPr>
                <w:spacing w:val="-5"/>
                <w:sz w:val="22"/>
              </w:rPr>
              <w:t>Key</w:t>
            </w:r>
          </w:p>
        </w:tc>
        <w:tc>
          <w:tcPr>
            <w:tcW w:w="3416" w:type="dxa"/>
          </w:tcPr>
          <w:p>
            <w:pPr>
              <w:pStyle w:val="TableParagraph"/>
              <w:spacing w:before="107"/>
              <w:ind w:left="95"/>
              <w:rPr>
                <w:sz w:val="22"/>
              </w:rPr>
            </w:pPr>
            <w:r>
              <w:rPr>
                <w:sz w:val="22"/>
              </w:rPr>
              <w:t>02/01/2026</w:t>
            </w:r>
            <w:r>
              <w:rPr>
                <w:spacing w:val="18"/>
                <w:sz w:val="22"/>
              </w:rPr>
              <w:t> </w:t>
            </w:r>
            <w:r>
              <w:rPr>
                <w:sz w:val="22"/>
              </w:rPr>
              <w:t>to</w:t>
            </w:r>
            <w:r>
              <w:rPr>
                <w:spacing w:val="14"/>
                <w:sz w:val="22"/>
              </w:rPr>
              <w:t> </w:t>
            </w:r>
            <w:r>
              <w:rPr>
                <w:spacing w:val="-2"/>
                <w:sz w:val="22"/>
              </w:rPr>
              <w:t>09/01/2026</w:t>
            </w:r>
          </w:p>
        </w:tc>
      </w:tr>
      <w:tr>
        <w:trPr>
          <w:trHeight w:val="388" w:hRule="atLeast"/>
        </w:trPr>
        <w:tc>
          <w:tcPr>
            <w:tcW w:w="952" w:type="dxa"/>
          </w:tcPr>
          <w:p>
            <w:pPr>
              <w:pStyle w:val="TableParagraph"/>
              <w:spacing w:before="42"/>
              <w:jc w:val="center"/>
              <w:rPr>
                <w:sz w:val="22"/>
              </w:rPr>
            </w:pPr>
            <w:r>
              <w:rPr>
                <w:spacing w:val="-10"/>
                <w:sz w:val="22"/>
              </w:rPr>
              <w:t>9</w:t>
            </w:r>
          </w:p>
        </w:tc>
        <w:tc>
          <w:tcPr>
            <w:tcW w:w="4509" w:type="dxa"/>
          </w:tcPr>
          <w:p>
            <w:pPr>
              <w:pStyle w:val="TableParagraph"/>
              <w:spacing w:before="42"/>
              <w:ind w:left="100"/>
              <w:rPr>
                <w:sz w:val="22"/>
              </w:rPr>
            </w:pPr>
            <w:r>
              <w:rPr>
                <w:sz w:val="22"/>
              </w:rPr>
              <w:t>Release</w:t>
            </w:r>
            <w:r>
              <w:rPr>
                <w:spacing w:val="10"/>
                <w:sz w:val="22"/>
              </w:rPr>
              <w:t> </w:t>
            </w:r>
            <w:r>
              <w:rPr>
                <w:sz w:val="22"/>
              </w:rPr>
              <w:t>of</w:t>
            </w:r>
            <w:r>
              <w:rPr>
                <w:spacing w:val="13"/>
                <w:sz w:val="22"/>
              </w:rPr>
              <w:t> </w:t>
            </w:r>
            <w:r>
              <w:rPr>
                <w:sz w:val="22"/>
              </w:rPr>
              <w:t>final</w:t>
            </w:r>
            <w:r>
              <w:rPr>
                <w:spacing w:val="10"/>
                <w:sz w:val="22"/>
              </w:rPr>
              <w:t> </w:t>
            </w:r>
            <w:r>
              <w:rPr>
                <w:spacing w:val="-5"/>
                <w:sz w:val="22"/>
              </w:rPr>
              <w:t>key</w:t>
            </w:r>
          </w:p>
        </w:tc>
        <w:tc>
          <w:tcPr>
            <w:tcW w:w="3416" w:type="dxa"/>
          </w:tcPr>
          <w:p>
            <w:pPr>
              <w:pStyle w:val="TableParagraph"/>
              <w:spacing w:before="42"/>
              <w:ind w:left="96"/>
              <w:rPr>
                <w:sz w:val="22"/>
              </w:rPr>
            </w:pPr>
            <w:r>
              <w:rPr>
                <w:spacing w:val="-2"/>
                <w:sz w:val="22"/>
              </w:rPr>
              <w:t>13/01/2026</w:t>
            </w:r>
          </w:p>
        </w:tc>
      </w:tr>
      <w:tr>
        <w:trPr>
          <w:trHeight w:val="477" w:hRule="atLeast"/>
        </w:trPr>
        <w:tc>
          <w:tcPr>
            <w:tcW w:w="952" w:type="dxa"/>
          </w:tcPr>
          <w:p>
            <w:pPr>
              <w:pStyle w:val="TableParagraph"/>
              <w:spacing w:before="86"/>
              <w:ind w:right="1"/>
              <w:jc w:val="center"/>
              <w:rPr>
                <w:sz w:val="22"/>
              </w:rPr>
            </w:pPr>
            <w:r>
              <w:rPr>
                <w:spacing w:val="-5"/>
                <w:sz w:val="22"/>
              </w:rPr>
              <w:t>10</w:t>
            </w:r>
          </w:p>
        </w:tc>
        <w:tc>
          <w:tcPr>
            <w:tcW w:w="4509" w:type="dxa"/>
          </w:tcPr>
          <w:p>
            <w:pPr>
              <w:pStyle w:val="TableParagraph"/>
              <w:spacing w:before="86"/>
              <w:ind w:left="100"/>
              <w:rPr>
                <w:sz w:val="22"/>
              </w:rPr>
            </w:pPr>
            <w:r>
              <w:rPr>
                <w:sz w:val="22"/>
              </w:rPr>
              <w:t>Final</w:t>
            </w:r>
            <w:r>
              <w:rPr>
                <w:spacing w:val="14"/>
                <w:sz w:val="22"/>
              </w:rPr>
              <w:t> </w:t>
            </w:r>
            <w:r>
              <w:rPr>
                <w:sz w:val="22"/>
              </w:rPr>
              <w:t>results</w:t>
            </w:r>
            <w:r>
              <w:rPr>
                <w:spacing w:val="12"/>
                <w:sz w:val="22"/>
              </w:rPr>
              <w:t> </w:t>
            </w:r>
            <w:r>
              <w:rPr>
                <w:spacing w:val="-2"/>
                <w:sz w:val="22"/>
              </w:rPr>
              <w:t>declaration</w:t>
            </w:r>
          </w:p>
        </w:tc>
        <w:tc>
          <w:tcPr>
            <w:tcW w:w="3416" w:type="dxa"/>
          </w:tcPr>
          <w:p>
            <w:pPr>
              <w:pStyle w:val="TableParagraph"/>
              <w:spacing w:before="86"/>
              <w:ind w:left="96"/>
              <w:rPr>
                <w:sz w:val="22"/>
              </w:rPr>
            </w:pPr>
            <w:r>
              <w:rPr>
                <w:spacing w:val="-2"/>
                <w:sz w:val="22"/>
              </w:rPr>
              <w:t>19/01/2026</w:t>
            </w:r>
          </w:p>
        </w:tc>
      </w:tr>
    </w:tbl>
    <w:p>
      <w:pPr>
        <w:pStyle w:val="BodyText"/>
        <w:rPr>
          <w:b/>
        </w:rPr>
      </w:pPr>
    </w:p>
    <w:p>
      <w:pPr>
        <w:pStyle w:val="BodyText"/>
        <w:rPr>
          <w:b/>
        </w:rPr>
      </w:pPr>
    </w:p>
    <w:p>
      <w:pPr>
        <w:pStyle w:val="BodyText"/>
        <w:spacing w:before="47"/>
        <w:rPr>
          <w:b/>
        </w:rPr>
      </w:pPr>
    </w:p>
    <w:p>
      <w:pPr>
        <w:spacing w:line="278" w:lineRule="auto" w:before="1"/>
        <w:ind w:left="4353" w:right="448" w:firstLine="626"/>
        <w:jc w:val="left"/>
        <w:rPr>
          <w:b/>
          <w:sz w:val="26"/>
        </w:rPr>
      </w:pPr>
      <w:r>
        <w:rPr>
          <w:b/>
          <w:sz w:val="26"/>
        </w:rPr>
        <w:t>Vijay Rama Raju V Director of School </w:t>
      </w:r>
      <w:r>
        <w:rPr>
          <w:b/>
          <w:sz w:val="26"/>
        </w:rPr>
        <w:t>Education</w:t>
      </w:r>
    </w:p>
    <w:sectPr>
      <w:pgSz w:w="12240" w:h="15840"/>
      <w:pgMar w:header="0" w:footer="942" w:top="1280" w:bottom="114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mbria">
    <w:altName w:val="Cambria"/>
    <w:charset w:val="1"/>
    <w:family w:val="roman"/>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2800">
              <wp:simplePos x="0" y="0"/>
              <wp:positionH relativeFrom="page">
                <wp:posOffset>3811523</wp:posOffset>
              </wp:positionH>
              <wp:positionV relativeFrom="page">
                <wp:posOffset>9320676</wp:posOffset>
              </wp:positionV>
              <wp:extent cx="155575" cy="1574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5575" cy="157480"/>
                      </a:xfrm>
                      <a:prstGeom prst="rect">
                        <a:avLst/>
                      </a:prstGeom>
                    </wps:spPr>
                    <wps:txbx>
                      <w:txbxContent>
                        <w:p>
                          <w:pPr>
                            <w:spacing w:line="229" w:lineRule="exact" w:before="0"/>
                            <w:ind w:left="60" w:right="0" w:firstLine="0"/>
                            <w:jc w:val="left"/>
                            <w:rPr>
                              <w:rFonts w:ascii="Calibri"/>
                              <w:sz w:val="20"/>
                            </w:rPr>
                          </w:pPr>
                          <w:r>
                            <w:rPr>
                              <w:rFonts w:ascii="Calibri"/>
                              <w:spacing w:val="-10"/>
                              <w:w w:val="105"/>
                              <w:sz w:val="20"/>
                            </w:rPr>
                            <w:fldChar w:fldCharType="begin"/>
                          </w:r>
                          <w:r>
                            <w:rPr>
                              <w:rFonts w:ascii="Calibri"/>
                              <w:spacing w:val="-10"/>
                              <w:w w:val="105"/>
                              <w:sz w:val="20"/>
                            </w:rPr>
                            <w:instrText> PAGE </w:instrText>
                          </w:r>
                          <w:r>
                            <w:rPr>
                              <w:rFonts w:ascii="Calibri"/>
                              <w:spacing w:val="-10"/>
                              <w:w w:val="105"/>
                              <w:sz w:val="20"/>
                            </w:rPr>
                            <w:fldChar w:fldCharType="separate"/>
                          </w:r>
                          <w:r>
                            <w:rPr>
                              <w:rFonts w:ascii="Calibri"/>
                              <w:spacing w:val="-10"/>
                              <w:w w:val="105"/>
                              <w:sz w:val="20"/>
                            </w:rPr>
                            <w:t>1</w:t>
                          </w:r>
                          <w:r>
                            <w:rPr>
                              <w:rFonts w:ascii="Calibri"/>
                              <w:spacing w:val="-10"/>
                              <w:w w:val="10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119995pt;margin-top:733.91156pt;width:12.25pt;height:12.4pt;mso-position-horizontal-relative:page;mso-position-vertical-relative:page;z-index:-15943680" type="#_x0000_t202" id="docshape1" filled="false" stroked="false">
              <v:textbox inset="0,0,0,0">
                <w:txbxContent>
                  <w:p>
                    <w:pPr>
                      <w:spacing w:line="229" w:lineRule="exact" w:before="0"/>
                      <w:ind w:left="60" w:right="0" w:firstLine="0"/>
                      <w:jc w:val="left"/>
                      <w:rPr>
                        <w:rFonts w:ascii="Calibri"/>
                        <w:sz w:val="20"/>
                      </w:rPr>
                    </w:pPr>
                    <w:r>
                      <w:rPr>
                        <w:rFonts w:ascii="Calibri"/>
                        <w:spacing w:val="-10"/>
                        <w:w w:val="105"/>
                        <w:sz w:val="20"/>
                      </w:rPr>
                      <w:fldChar w:fldCharType="begin"/>
                    </w:r>
                    <w:r>
                      <w:rPr>
                        <w:rFonts w:ascii="Calibri"/>
                        <w:spacing w:val="-10"/>
                        <w:w w:val="105"/>
                        <w:sz w:val="20"/>
                      </w:rPr>
                      <w:instrText> PAGE </w:instrText>
                    </w:r>
                    <w:r>
                      <w:rPr>
                        <w:rFonts w:ascii="Calibri"/>
                        <w:spacing w:val="-10"/>
                        <w:w w:val="105"/>
                        <w:sz w:val="20"/>
                      </w:rPr>
                      <w:fldChar w:fldCharType="separate"/>
                    </w:r>
                    <w:r>
                      <w:rPr>
                        <w:rFonts w:ascii="Calibri"/>
                        <w:spacing w:val="-10"/>
                        <w:w w:val="105"/>
                        <w:sz w:val="20"/>
                      </w:rPr>
                      <w:t>1</w:t>
                    </w:r>
                    <w:r>
                      <w:rPr>
                        <w:rFonts w:ascii="Calibri"/>
                        <w:spacing w:val="-10"/>
                        <w:w w:val="10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Roman"/>
      <w:lvlText w:val="%1."/>
      <w:lvlJc w:val="left"/>
      <w:pPr>
        <w:ind w:left="1212" w:hanging="483"/>
        <w:jc w:val="right"/>
      </w:pPr>
      <w:rPr>
        <w:rFonts w:hint="default" w:ascii="Verdana" w:hAnsi="Verdana" w:eastAsia="Verdana" w:cs="Verdana"/>
        <w:b w:val="0"/>
        <w:bCs w:val="0"/>
        <w:i w:val="0"/>
        <w:iCs w:val="0"/>
        <w:spacing w:val="0"/>
        <w:w w:val="102"/>
        <w:sz w:val="22"/>
        <w:szCs w:val="22"/>
        <w:lang w:val="en-US" w:eastAsia="en-US" w:bidi="ar-SA"/>
      </w:rPr>
    </w:lvl>
    <w:lvl w:ilvl="1">
      <w:start w:val="0"/>
      <w:numFmt w:val="bullet"/>
      <w:lvlText w:val="•"/>
      <w:lvlJc w:val="left"/>
      <w:pPr>
        <w:ind w:left="1998" w:hanging="483"/>
      </w:pPr>
      <w:rPr>
        <w:rFonts w:hint="default"/>
        <w:lang w:val="en-US" w:eastAsia="en-US" w:bidi="ar-SA"/>
      </w:rPr>
    </w:lvl>
    <w:lvl w:ilvl="2">
      <w:start w:val="0"/>
      <w:numFmt w:val="bullet"/>
      <w:lvlText w:val="•"/>
      <w:lvlJc w:val="left"/>
      <w:pPr>
        <w:ind w:left="2776" w:hanging="483"/>
      </w:pPr>
      <w:rPr>
        <w:rFonts w:hint="default"/>
        <w:lang w:val="en-US" w:eastAsia="en-US" w:bidi="ar-SA"/>
      </w:rPr>
    </w:lvl>
    <w:lvl w:ilvl="3">
      <w:start w:val="0"/>
      <w:numFmt w:val="bullet"/>
      <w:lvlText w:val="•"/>
      <w:lvlJc w:val="left"/>
      <w:pPr>
        <w:ind w:left="3554" w:hanging="483"/>
      </w:pPr>
      <w:rPr>
        <w:rFonts w:hint="default"/>
        <w:lang w:val="en-US" w:eastAsia="en-US" w:bidi="ar-SA"/>
      </w:rPr>
    </w:lvl>
    <w:lvl w:ilvl="4">
      <w:start w:val="0"/>
      <w:numFmt w:val="bullet"/>
      <w:lvlText w:val="•"/>
      <w:lvlJc w:val="left"/>
      <w:pPr>
        <w:ind w:left="4332" w:hanging="483"/>
      </w:pPr>
      <w:rPr>
        <w:rFonts w:hint="default"/>
        <w:lang w:val="en-US" w:eastAsia="en-US" w:bidi="ar-SA"/>
      </w:rPr>
    </w:lvl>
    <w:lvl w:ilvl="5">
      <w:start w:val="0"/>
      <w:numFmt w:val="bullet"/>
      <w:lvlText w:val="•"/>
      <w:lvlJc w:val="left"/>
      <w:pPr>
        <w:ind w:left="5110" w:hanging="483"/>
      </w:pPr>
      <w:rPr>
        <w:rFonts w:hint="default"/>
        <w:lang w:val="en-US" w:eastAsia="en-US" w:bidi="ar-SA"/>
      </w:rPr>
    </w:lvl>
    <w:lvl w:ilvl="6">
      <w:start w:val="0"/>
      <w:numFmt w:val="bullet"/>
      <w:lvlText w:val="•"/>
      <w:lvlJc w:val="left"/>
      <w:pPr>
        <w:ind w:left="5888" w:hanging="483"/>
      </w:pPr>
      <w:rPr>
        <w:rFonts w:hint="default"/>
        <w:lang w:val="en-US" w:eastAsia="en-US" w:bidi="ar-SA"/>
      </w:rPr>
    </w:lvl>
    <w:lvl w:ilvl="7">
      <w:start w:val="0"/>
      <w:numFmt w:val="bullet"/>
      <w:lvlText w:val="•"/>
      <w:lvlJc w:val="left"/>
      <w:pPr>
        <w:ind w:left="6666" w:hanging="483"/>
      </w:pPr>
      <w:rPr>
        <w:rFonts w:hint="default"/>
        <w:lang w:val="en-US" w:eastAsia="en-US" w:bidi="ar-SA"/>
      </w:rPr>
    </w:lvl>
    <w:lvl w:ilvl="8">
      <w:start w:val="0"/>
      <w:numFmt w:val="bullet"/>
      <w:lvlText w:val="•"/>
      <w:lvlJc w:val="left"/>
      <w:pPr>
        <w:ind w:left="7444" w:hanging="483"/>
      </w:pPr>
      <w:rPr>
        <w:rFonts w:hint="default"/>
        <w:lang w:val="en-US" w:eastAsia="en-US" w:bidi="ar-SA"/>
      </w:rPr>
    </w:lvl>
  </w:abstractNum>
  <w:abstractNum w:abstractNumId="4">
    <w:multiLevelType w:val="hybridMultilevel"/>
    <w:lvl w:ilvl="0">
      <w:start w:val="1"/>
      <w:numFmt w:val="lowerLetter"/>
      <w:lvlText w:val="%1)"/>
      <w:lvlJc w:val="left"/>
      <w:pPr>
        <w:ind w:left="811" w:hanging="399"/>
        <w:jc w:val="left"/>
      </w:pPr>
      <w:rPr>
        <w:rFonts w:hint="default" w:ascii="Verdana" w:hAnsi="Verdana" w:eastAsia="Verdana" w:cs="Verdana"/>
        <w:b/>
        <w:bCs/>
        <w:i w:val="0"/>
        <w:iCs w:val="0"/>
        <w:spacing w:val="0"/>
        <w:w w:val="102"/>
        <w:sz w:val="22"/>
        <w:szCs w:val="22"/>
        <w:lang w:val="en-US" w:eastAsia="en-US" w:bidi="ar-SA"/>
      </w:rPr>
    </w:lvl>
    <w:lvl w:ilvl="1">
      <w:start w:val="0"/>
      <w:numFmt w:val="bullet"/>
      <w:lvlText w:val="•"/>
      <w:lvlJc w:val="left"/>
      <w:pPr>
        <w:ind w:left="1638" w:hanging="399"/>
      </w:pPr>
      <w:rPr>
        <w:rFonts w:hint="default"/>
        <w:lang w:val="en-US" w:eastAsia="en-US" w:bidi="ar-SA"/>
      </w:rPr>
    </w:lvl>
    <w:lvl w:ilvl="2">
      <w:start w:val="0"/>
      <w:numFmt w:val="bullet"/>
      <w:lvlText w:val="•"/>
      <w:lvlJc w:val="left"/>
      <w:pPr>
        <w:ind w:left="2456" w:hanging="399"/>
      </w:pPr>
      <w:rPr>
        <w:rFonts w:hint="default"/>
        <w:lang w:val="en-US" w:eastAsia="en-US" w:bidi="ar-SA"/>
      </w:rPr>
    </w:lvl>
    <w:lvl w:ilvl="3">
      <w:start w:val="0"/>
      <w:numFmt w:val="bullet"/>
      <w:lvlText w:val="•"/>
      <w:lvlJc w:val="left"/>
      <w:pPr>
        <w:ind w:left="3274" w:hanging="399"/>
      </w:pPr>
      <w:rPr>
        <w:rFonts w:hint="default"/>
        <w:lang w:val="en-US" w:eastAsia="en-US" w:bidi="ar-SA"/>
      </w:rPr>
    </w:lvl>
    <w:lvl w:ilvl="4">
      <w:start w:val="0"/>
      <w:numFmt w:val="bullet"/>
      <w:lvlText w:val="•"/>
      <w:lvlJc w:val="left"/>
      <w:pPr>
        <w:ind w:left="4092" w:hanging="399"/>
      </w:pPr>
      <w:rPr>
        <w:rFonts w:hint="default"/>
        <w:lang w:val="en-US" w:eastAsia="en-US" w:bidi="ar-SA"/>
      </w:rPr>
    </w:lvl>
    <w:lvl w:ilvl="5">
      <w:start w:val="0"/>
      <w:numFmt w:val="bullet"/>
      <w:lvlText w:val="•"/>
      <w:lvlJc w:val="left"/>
      <w:pPr>
        <w:ind w:left="4910" w:hanging="399"/>
      </w:pPr>
      <w:rPr>
        <w:rFonts w:hint="default"/>
        <w:lang w:val="en-US" w:eastAsia="en-US" w:bidi="ar-SA"/>
      </w:rPr>
    </w:lvl>
    <w:lvl w:ilvl="6">
      <w:start w:val="0"/>
      <w:numFmt w:val="bullet"/>
      <w:lvlText w:val="•"/>
      <w:lvlJc w:val="left"/>
      <w:pPr>
        <w:ind w:left="5728" w:hanging="399"/>
      </w:pPr>
      <w:rPr>
        <w:rFonts w:hint="default"/>
        <w:lang w:val="en-US" w:eastAsia="en-US" w:bidi="ar-SA"/>
      </w:rPr>
    </w:lvl>
    <w:lvl w:ilvl="7">
      <w:start w:val="0"/>
      <w:numFmt w:val="bullet"/>
      <w:lvlText w:val="•"/>
      <w:lvlJc w:val="left"/>
      <w:pPr>
        <w:ind w:left="6546" w:hanging="399"/>
      </w:pPr>
      <w:rPr>
        <w:rFonts w:hint="default"/>
        <w:lang w:val="en-US" w:eastAsia="en-US" w:bidi="ar-SA"/>
      </w:rPr>
    </w:lvl>
    <w:lvl w:ilvl="8">
      <w:start w:val="0"/>
      <w:numFmt w:val="bullet"/>
      <w:lvlText w:val="•"/>
      <w:lvlJc w:val="left"/>
      <w:pPr>
        <w:ind w:left="7364" w:hanging="399"/>
      </w:pPr>
      <w:rPr>
        <w:rFonts w:hint="default"/>
        <w:lang w:val="en-US" w:eastAsia="en-US" w:bidi="ar-SA"/>
      </w:rPr>
    </w:lvl>
  </w:abstractNum>
  <w:abstractNum w:abstractNumId="3">
    <w:multiLevelType w:val="hybridMultilevel"/>
    <w:lvl w:ilvl="0">
      <w:start w:val="1"/>
      <w:numFmt w:val="lowerRoman"/>
      <w:lvlText w:val="%1)"/>
      <w:lvlJc w:val="left"/>
      <w:pPr>
        <w:ind w:left="748" w:hanging="339"/>
        <w:jc w:val="left"/>
      </w:pPr>
      <w:rPr>
        <w:rFonts w:hint="default" w:ascii="Verdana" w:hAnsi="Verdana" w:eastAsia="Verdana" w:cs="Verdana"/>
        <w:b w:val="0"/>
        <w:bCs w:val="0"/>
        <w:i w:val="0"/>
        <w:iCs w:val="0"/>
        <w:spacing w:val="0"/>
        <w:w w:val="102"/>
        <w:sz w:val="22"/>
        <w:szCs w:val="22"/>
        <w:lang w:val="en-US" w:eastAsia="en-US" w:bidi="ar-SA"/>
      </w:rPr>
    </w:lvl>
    <w:lvl w:ilvl="1">
      <w:start w:val="0"/>
      <w:numFmt w:val="bullet"/>
      <w:lvlText w:val="•"/>
      <w:lvlJc w:val="left"/>
      <w:pPr>
        <w:ind w:left="1566" w:hanging="339"/>
      </w:pPr>
      <w:rPr>
        <w:rFonts w:hint="default"/>
        <w:lang w:val="en-US" w:eastAsia="en-US" w:bidi="ar-SA"/>
      </w:rPr>
    </w:lvl>
    <w:lvl w:ilvl="2">
      <w:start w:val="0"/>
      <w:numFmt w:val="bullet"/>
      <w:lvlText w:val="•"/>
      <w:lvlJc w:val="left"/>
      <w:pPr>
        <w:ind w:left="2392" w:hanging="339"/>
      </w:pPr>
      <w:rPr>
        <w:rFonts w:hint="default"/>
        <w:lang w:val="en-US" w:eastAsia="en-US" w:bidi="ar-SA"/>
      </w:rPr>
    </w:lvl>
    <w:lvl w:ilvl="3">
      <w:start w:val="0"/>
      <w:numFmt w:val="bullet"/>
      <w:lvlText w:val="•"/>
      <w:lvlJc w:val="left"/>
      <w:pPr>
        <w:ind w:left="3218" w:hanging="339"/>
      </w:pPr>
      <w:rPr>
        <w:rFonts w:hint="default"/>
        <w:lang w:val="en-US" w:eastAsia="en-US" w:bidi="ar-SA"/>
      </w:rPr>
    </w:lvl>
    <w:lvl w:ilvl="4">
      <w:start w:val="0"/>
      <w:numFmt w:val="bullet"/>
      <w:lvlText w:val="•"/>
      <w:lvlJc w:val="left"/>
      <w:pPr>
        <w:ind w:left="4044" w:hanging="339"/>
      </w:pPr>
      <w:rPr>
        <w:rFonts w:hint="default"/>
        <w:lang w:val="en-US" w:eastAsia="en-US" w:bidi="ar-SA"/>
      </w:rPr>
    </w:lvl>
    <w:lvl w:ilvl="5">
      <w:start w:val="0"/>
      <w:numFmt w:val="bullet"/>
      <w:lvlText w:val="•"/>
      <w:lvlJc w:val="left"/>
      <w:pPr>
        <w:ind w:left="4870" w:hanging="339"/>
      </w:pPr>
      <w:rPr>
        <w:rFonts w:hint="default"/>
        <w:lang w:val="en-US" w:eastAsia="en-US" w:bidi="ar-SA"/>
      </w:rPr>
    </w:lvl>
    <w:lvl w:ilvl="6">
      <w:start w:val="0"/>
      <w:numFmt w:val="bullet"/>
      <w:lvlText w:val="•"/>
      <w:lvlJc w:val="left"/>
      <w:pPr>
        <w:ind w:left="5696" w:hanging="339"/>
      </w:pPr>
      <w:rPr>
        <w:rFonts w:hint="default"/>
        <w:lang w:val="en-US" w:eastAsia="en-US" w:bidi="ar-SA"/>
      </w:rPr>
    </w:lvl>
    <w:lvl w:ilvl="7">
      <w:start w:val="0"/>
      <w:numFmt w:val="bullet"/>
      <w:lvlText w:val="•"/>
      <w:lvlJc w:val="left"/>
      <w:pPr>
        <w:ind w:left="6522" w:hanging="339"/>
      </w:pPr>
      <w:rPr>
        <w:rFonts w:hint="default"/>
        <w:lang w:val="en-US" w:eastAsia="en-US" w:bidi="ar-SA"/>
      </w:rPr>
    </w:lvl>
    <w:lvl w:ilvl="8">
      <w:start w:val="0"/>
      <w:numFmt w:val="bullet"/>
      <w:lvlText w:val="•"/>
      <w:lvlJc w:val="left"/>
      <w:pPr>
        <w:ind w:left="7348" w:hanging="339"/>
      </w:pPr>
      <w:rPr>
        <w:rFonts w:hint="default"/>
        <w:lang w:val="en-US" w:eastAsia="en-US" w:bidi="ar-SA"/>
      </w:rPr>
    </w:lvl>
  </w:abstractNum>
  <w:abstractNum w:abstractNumId="2">
    <w:multiLevelType w:val="hybridMultilevel"/>
    <w:lvl w:ilvl="0">
      <w:start w:val="1"/>
      <w:numFmt w:val="lowerRoman"/>
      <w:lvlText w:val="%1."/>
      <w:lvlJc w:val="left"/>
      <w:pPr>
        <w:ind w:left="873" w:hanging="279"/>
        <w:jc w:val="right"/>
      </w:pPr>
      <w:rPr>
        <w:rFonts w:hint="default" w:ascii="Verdana" w:hAnsi="Verdana" w:eastAsia="Verdana" w:cs="Verdana"/>
        <w:b w:val="0"/>
        <w:bCs w:val="0"/>
        <w:i w:val="0"/>
        <w:iCs w:val="0"/>
        <w:spacing w:val="0"/>
        <w:w w:val="102"/>
        <w:sz w:val="22"/>
        <w:szCs w:val="22"/>
        <w:lang w:val="en-US" w:eastAsia="en-US" w:bidi="ar-SA"/>
      </w:rPr>
    </w:lvl>
    <w:lvl w:ilvl="1">
      <w:start w:val="0"/>
      <w:numFmt w:val="bullet"/>
      <w:lvlText w:val="•"/>
      <w:lvlJc w:val="left"/>
      <w:pPr>
        <w:ind w:left="1692" w:hanging="279"/>
      </w:pPr>
      <w:rPr>
        <w:rFonts w:hint="default"/>
        <w:lang w:val="en-US" w:eastAsia="en-US" w:bidi="ar-SA"/>
      </w:rPr>
    </w:lvl>
    <w:lvl w:ilvl="2">
      <w:start w:val="0"/>
      <w:numFmt w:val="bullet"/>
      <w:lvlText w:val="•"/>
      <w:lvlJc w:val="left"/>
      <w:pPr>
        <w:ind w:left="2504" w:hanging="279"/>
      </w:pPr>
      <w:rPr>
        <w:rFonts w:hint="default"/>
        <w:lang w:val="en-US" w:eastAsia="en-US" w:bidi="ar-SA"/>
      </w:rPr>
    </w:lvl>
    <w:lvl w:ilvl="3">
      <w:start w:val="0"/>
      <w:numFmt w:val="bullet"/>
      <w:lvlText w:val="•"/>
      <w:lvlJc w:val="left"/>
      <w:pPr>
        <w:ind w:left="3316" w:hanging="279"/>
      </w:pPr>
      <w:rPr>
        <w:rFonts w:hint="default"/>
        <w:lang w:val="en-US" w:eastAsia="en-US" w:bidi="ar-SA"/>
      </w:rPr>
    </w:lvl>
    <w:lvl w:ilvl="4">
      <w:start w:val="0"/>
      <w:numFmt w:val="bullet"/>
      <w:lvlText w:val="•"/>
      <w:lvlJc w:val="left"/>
      <w:pPr>
        <w:ind w:left="4128" w:hanging="279"/>
      </w:pPr>
      <w:rPr>
        <w:rFonts w:hint="default"/>
        <w:lang w:val="en-US" w:eastAsia="en-US" w:bidi="ar-SA"/>
      </w:rPr>
    </w:lvl>
    <w:lvl w:ilvl="5">
      <w:start w:val="0"/>
      <w:numFmt w:val="bullet"/>
      <w:lvlText w:val="•"/>
      <w:lvlJc w:val="left"/>
      <w:pPr>
        <w:ind w:left="4940" w:hanging="279"/>
      </w:pPr>
      <w:rPr>
        <w:rFonts w:hint="default"/>
        <w:lang w:val="en-US" w:eastAsia="en-US" w:bidi="ar-SA"/>
      </w:rPr>
    </w:lvl>
    <w:lvl w:ilvl="6">
      <w:start w:val="0"/>
      <w:numFmt w:val="bullet"/>
      <w:lvlText w:val="•"/>
      <w:lvlJc w:val="left"/>
      <w:pPr>
        <w:ind w:left="5752" w:hanging="279"/>
      </w:pPr>
      <w:rPr>
        <w:rFonts w:hint="default"/>
        <w:lang w:val="en-US" w:eastAsia="en-US" w:bidi="ar-SA"/>
      </w:rPr>
    </w:lvl>
    <w:lvl w:ilvl="7">
      <w:start w:val="0"/>
      <w:numFmt w:val="bullet"/>
      <w:lvlText w:val="•"/>
      <w:lvlJc w:val="left"/>
      <w:pPr>
        <w:ind w:left="6564" w:hanging="279"/>
      </w:pPr>
      <w:rPr>
        <w:rFonts w:hint="default"/>
        <w:lang w:val="en-US" w:eastAsia="en-US" w:bidi="ar-SA"/>
      </w:rPr>
    </w:lvl>
    <w:lvl w:ilvl="8">
      <w:start w:val="0"/>
      <w:numFmt w:val="bullet"/>
      <w:lvlText w:val="•"/>
      <w:lvlJc w:val="left"/>
      <w:pPr>
        <w:ind w:left="7376" w:hanging="279"/>
      </w:pPr>
      <w:rPr>
        <w:rFonts w:hint="default"/>
        <w:lang w:val="en-US" w:eastAsia="en-US" w:bidi="ar-SA"/>
      </w:rPr>
    </w:lvl>
  </w:abstractNum>
  <w:abstractNum w:abstractNumId="1">
    <w:multiLevelType w:val="hybridMultilevel"/>
    <w:lvl w:ilvl="0">
      <w:start w:val="1"/>
      <w:numFmt w:val="decimal"/>
      <w:lvlText w:val="%1)"/>
      <w:lvlJc w:val="left"/>
      <w:pPr>
        <w:ind w:left="736" w:hanging="399"/>
        <w:jc w:val="right"/>
      </w:pPr>
      <w:rPr>
        <w:rFonts w:hint="default"/>
        <w:spacing w:val="0"/>
        <w:w w:val="102"/>
        <w:lang w:val="en-US" w:eastAsia="en-US" w:bidi="ar-SA"/>
      </w:rPr>
    </w:lvl>
    <w:lvl w:ilvl="1">
      <w:start w:val="1"/>
      <w:numFmt w:val="decimal"/>
      <w:lvlText w:val="%1.%2"/>
      <w:lvlJc w:val="left"/>
      <w:pPr>
        <w:ind w:left="1140" w:hanging="404"/>
        <w:jc w:val="left"/>
      </w:pPr>
      <w:rPr>
        <w:rFonts w:hint="default" w:ascii="Verdana" w:hAnsi="Verdana" w:eastAsia="Verdana" w:cs="Verdana"/>
        <w:b/>
        <w:bCs/>
        <w:i w:val="0"/>
        <w:iCs w:val="0"/>
        <w:spacing w:val="0"/>
        <w:w w:val="102"/>
        <w:sz w:val="20"/>
        <w:szCs w:val="20"/>
        <w:lang w:val="en-US" w:eastAsia="en-US" w:bidi="ar-SA"/>
      </w:rPr>
    </w:lvl>
    <w:lvl w:ilvl="2">
      <w:start w:val="0"/>
      <w:numFmt w:val="bullet"/>
      <w:lvlText w:val="•"/>
      <w:lvlJc w:val="left"/>
      <w:pPr>
        <w:ind w:left="2013" w:hanging="404"/>
      </w:pPr>
      <w:rPr>
        <w:rFonts w:hint="default"/>
        <w:lang w:val="en-US" w:eastAsia="en-US" w:bidi="ar-SA"/>
      </w:rPr>
    </w:lvl>
    <w:lvl w:ilvl="3">
      <w:start w:val="0"/>
      <w:numFmt w:val="bullet"/>
      <w:lvlText w:val="•"/>
      <w:lvlJc w:val="left"/>
      <w:pPr>
        <w:ind w:left="2886" w:hanging="404"/>
      </w:pPr>
      <w:rPr>
        <w:rFonts w:hint="default"/>
        <w:lang w:val="en-US" w:eastAsia="en-US" w:bidi="ar-SA"/>
      </w:rPr>
    </w:lvl>
    <w:lvl w:ilvl="4">
      <w:start w:val="0"/>
      <w:numFmt w:val="bullet"/>
      <w:lvlText w:val="•"/>
      <w:lvlJc w:val="left"/>
      <w:pPr>
        <w:ind w:left="3760" w:hanging="404"/>
      </w:pPr>
      <w:rPr>
        <w:rFonts w:hint="default"/>
        <w:lang w:val="en-US" w:eastAsia="en-US" w:bidi="ar-SA"/>
      </w:rPr>
    </w:lvl>
    <w:lvl w:ilvl="5">
      <w:start w:val="0"/>
      <w:numFmt w:val="bullet"/>
      <w:lvlText w:val="•"/>
      <w:lvlJc w:val="left"/>
      <w:pPr>
        <w:ind w:left="4633" w:hanging="404"/>
      </w:pPr>
      <w:rPr>
        <w:rFonts w:hint="default"/>
        <w:lang w:val="en-US" w:eastAsia="en-US" w:bidi="ar-SA"/>
      </w:rPr>
    </w:lvl>
    <w:lvl w:ilvl="6">
      <w:start w:val="0"/>
      <w:numFmt w:val="bullet"/>
      <w:lvlText w:val="•"/>
      <w:lvlJc w:val="left"/>
      <w:pPr>
        <w:ind w:left="5506" w:hanging="404"/>
      </w:pPr>
      <w:rPr>
        <w:rFonts w:hint="default"/>
        <w:lang w:val="en-US" w:eastAsia="en-US" w:bidi="ar-SA"/>
      </w:rPr>
    </w:lvl>
    <w:lvl w:ilvl="7">
      <w:start w:val="0"/>
      <w:numFmt w:val="bullet"/>
      <w:lvlText w:val="•"/>
      <w:lvlJc w:val="left"/>
      <w:pPr>
        <w:ind w:left="6380" w:hanging="404"/>
      </w:pPr>
      <w:rPr>
        <w:rFonts w:hint="default"/>
        <w:lang w:val="en-US" w:eastAsia="en-US" w:bidi="ar-SA"/>
      </w:rPr>
    </w:lvl>
    <w:lvl w:ilvl="8">
      <w:start w:val="0"/>
      <w:numFmt w:val="bullet"/>
      <w:lvlText w:val="•"/>
      <w:lvlJc w:val="left"/>
      <w:pPr>
        <w:ind w:left="7253" w:hanging="404"/>
      </w:pPr>
      <w:rPr>
        <w:rFonts w:hint="default"/>
        <w:lang w:val="en-US" w:eastAsia="en-US" w:bidi="ar-SA"/>
      </w:rPr>
    </w:lvl>
  </w:abstractNum>
  <w:abstractNum w:abstractNumId="0">
    <w:multiLevelType w:val="hybridMultilevel"/>
    <w:lvl w:ilvl="0">
      <w:start w:val="2"/>
      <w:numFmt w:val="decimal"/>
      <w:lvlText w:val="%1."/>
      <w:lvlJc w:val="left"/>
      <w:pPr>
        <w:ind w:left="1471" w:hanging="339"/>
        <w:jc w:val="left"/>
      </w:pPr>
      <w:rPr>
        <w:rFonts w:hint="default" w:ascii="Verdana" w:hAnsi="Verdana" w:eastAsia="Verdana" w:cs="Verdana"/>
        <w:b/>
        <w:bCs/>
        <w:i w:val="0"/>
        <w:iCs w:val="0"/>
        <w:spacing w:val="0"/>
        <w:w w:val="102"/>
        <w:sz w:val="22"/>
        <w:szCs w:val="22"/>
        <w:lang w:val="en-US" w:eastAsia="en-US" w:bidi="ar-SA"/>
      </w:rPr>
    </w:lvl>
    <w:lvl w:ilvl="1">
      <w:start w:val="0"/>
      <w:numFmt w:val="bullet"/>
      <w:lvlText w:val="•"/>
      <w:lvlJc w:val="left"/>
      <w:pPr>
        <w:ind w:left="2232" w:hanging="339"/>
      </w:pPr>
      <w:rPr>
        <w:rFonts w:hint="default"/>
        <w:lang w:val="en-US" w:eastAsia="en-US" w:bidi="ar-SA"/>
      </w:rPr>
    </w:lvl>
    <w:lvl w:ilvl="2">
      <w:start w:val="0"/>
      <w:numFmt w:val="bullet"/>
      <w:lvlText w:val="•"/>
      <w:lvlJc w:val="left"/>
      <w:pPr>
        <w:ind w:left="2984" w:hanging="339"/>
      </w:pPr>
      <w:rPr>
        <w:rFonts w:hint="default"/>
        <w:lang w:val="en-US" w:eastAsia="en-US" w:bidi="ar-SA"/>
      </w:rPr>
    </w:lvl>
    <w:lvl w:ilvl="3">
      <w:start w:val="0"/>
      <w:numFmt w:val="bullet"/>
      <w:lvlText w:val="•"/>
      <w:lvlJc w:val="left"/>
      <w:pPr>
        <w:ind w:left="3736" w:hanging="339"/>
      </w:pPr>
      <w:rPr>
        <w:rFonts w:hint="default"/>
        <w:lang w:val="en-US" w:eastAsia="en-US" w:bidi="ar-SA"/>
      </w:rPr>
    </w:lvl>
    <w:lvl w:ilvl="4">
      <w:start w:val="0"/>
      <w:numFmt w:val="bullet"/>
      <w:lvlText w:val="•"/>
      <w:lvlJc w:val="left"/>
      <w:pPr>
        <w:ind w:left="4488" w:hanging="339"/>
      </w:pPr>
      <w:rPr>
        <w:rFonts w:hint="default"/>
        <w:lang w:val="en-US" w:eastAsia="en-US" w:bidi="ar-SA"/>
      </w:rPr>
    </w:lvl>
    <w:lvl w:ilvl="5">
      <w:start w:val="0"/>
      <w:numFmt w:val="bullet"/>
      <w:lvlText w:val="•"/>
      <w:lvlJc w:val="left"/>
      <w:pPr>
        <w:ind w:left="5240" w:hanging="339"/>
      </w:pPr>
      <w:rPr>
        <w:rFonts w:hint="default"/>
        <w:lang w:val="en-US" w:eastAsia="en-US" w:bidi="ar-SA"/>
      </w:rPr>
    </w:lvl>
    <w:lvl w:ilvl="6">
      <w:start w:val="0"/>
      <w:numFmt w:val="bullet"/>
      <w:lvlText w:val="•"/>
      <w:lvlJc w:val="left"/>
      <w:pPr>
        <w:ind w:left="5992" w:hanging="339"/>
      </w:pPr>
      <w:rPr>
        <w:rFonts w:hint="default"/>
        <w:lang w:val="en-US" w:eastAsia="en-US" w:bidi="ar-SA"/>
      </w:rPr>
    </w:lvl>
    <w:lvl w:ilvl="7">
      <w:start w:val="0"/>
      <w:numFmt w:val="bullet"/>
      <w:lvlText w:val="•"/>
      <w:lvlJc w:val="left"/>
      <w:pPr>
        <w:ind w:left="6744" w:hanging="339"/>
      </w:pPr>
      <w:rPr>
        <w:rFonts w:hint="default"/>
        <w:lang w:val="en-US" w:eastAsia="en-US" w:bidi="ar-SA"/>
      </w:rPr>
    </w:lvl>
    <w:lvl w:ilvl="8">
      <w:start w:val="0"/>
      <w:numFmt w:val="bullet"/>
      <w:lvlText w:val="•"/>
      <w:lvlJc w:val="left"/>
      <w:pPr>
        <w:ind w:left="7496" w:hanging="339"/>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2"/>
      <w:szCs w:val="22"/>
      <w:lang w:val="en-US" w:eastAsia="en-US" w:bidi="ar-SA"/>
    </w:rPr>
  </w:style>
  <w:style w:styleId="Heading1" w:type="paragraph">
    <w:name w:val="Heading 1"/>
    <w:basedOn w:val="Normal"/>
    <w:uiPriority w:val="1"/>
    <w:qFormat/>
    <w:pPr>
      <w:ind w:left="736" w:hanging="532"/>
      <w:jc w:val="both"/>
      <w:outlineLvl w:val="1"/>
    </w:pPr>
    <w:rPr>
      <w:rFonts w:ascii="Verdana" w:hAnsi="Verdana" w:eastAsia="Verdana" w:cs="Verdana"/>
      <w:b/>
      <w:bCs/>
      <w:sz w:val="22"/>
      <w:szCs w:val="22"/>
      <w:lang w:val="en-US" w:eastAsia="en-US" w:bidi="ar-SA"/>
    </w:rPr>
  </w:style>
  <w:style w:styleId="ListParagraph" w:type="paragraph">
    <w:name w:val="List Paragraph"/>
    <w:basedOn w:val="Normal"/>
    <w:uiPriority w:val="1"/>
    <w:qFormat/>
    <w:pPr>
      <w:ind w:left="736" w:hanging="339"/>
      <w:jc w:val="both"/>
    </w:pPr>
    <w:rPr>
      <w:rFonts w:ascii="Verdana" w:hAnsi="Verdana" w:eastAsia="Verdana" w:cs="Verdana"/>
      <w:lang w:val="en-US" w:eastAsia="en-US" w:bidi="ar-SA"/>
    </w:rPr>
  </w:style>
  <w:style w:styleId="TableParagraph" w:type="paragraph">
    <w:name w:val="Table Paragraph"/>
    <w:basedOn w:val="Normal"/>
    <w:uiPriority w:val="1"/>
    <w:qFormat/>
    <w:pPr>
      <w:spacing w:before="6"/>
      <w:ind w:left="7"/>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cse.ap.gov.in/"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vamshi krishna</dc:creator>
  <dc:title>Microsoft Word - AP TET - NOVEMBER-2025 Notification  23.10.2025</dc:title>
  <dcterms:created xsi:type="dcterms:W3CDTF">2025-10-24T06:31:06Z</dcterms:created>
  <dcterms:modified xsi:type="dcterms:W3CDTF">2025-10-24T06:31:06Z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LastSaved">
    <vt:filetime>2025-10-24T00:00:00Z</vt:filetime>
  </property>
  <property fmtid="{D5CDD505-2E9C-101B-9397-08002B2CF9AE}" pid="4" name="Producer">
    <vt:lpwstr>Microsoft: Print To PDF</vt:lpwstr>
  </property>
</Properties>
</file>